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72EE5" w14:textId="271772F2" w:rsidR="00761840" w:rsidRDefault="00A7347E">
      <w:pPr>
        <w:tabs>
          <w:tab w:val="right" w:pos="9639"/>
        </w:tabs>
        <w:rPr>
          <w:rFonts w:ascii="Arial" w:eastAsia="MS Mincho" w:hAnsi="Arial" w:cs="Arial"/>
          <w:b/>
          <w:lang w:eastAsia="en-US"/>
        </w:rPr>
      </w:pPr>
      <w:r>
        <w:rPr>
          <w:rFonts w:ascii="Arial" w:eastAsia="MS Mincho" w:hAnsi="Arial" w:cs="Arial"/>
          <w:b/>
          <w:lang w:eastAsia="en-US"/>
        </w:rPr>
        <w:t>3GPP TSG-RAN WG2 Meeting #127</w:t>
      </w:r>
      <w:r>
        <w:rPr>
          <w:rFonts w:ascii="Arial" w:eastAsia="MS Mincho" w:hAnsi="Arial" w:cs="Arial"/>
          <w:b/>
          <w:lang w:eastAsia="en-US"/>
        </w:rPr>
        <w:tab/>
      </w:r>
      <w:r w:rsidR="0040446B" w:rsidRPr="0040446B">
        <w:rPr>
          <w:rFonts w:ascii="Arial" w:eastAsia="MS Mincho" w:hAnsi="Arial" w:cs="Arial"/>
          <w:b/>
          <w:lang w:eastAsia="en-US"/>
        </w:rPr>
        <w:t>R2-2406943</w:t>
      </w:r>
    </w:p>
    <w:p w14:paraId="5B6F0EA9" w14:textId="77777777" w:rsidR="00761840" w:rsidRDefault="00A7347E">
      <w:pPr>
        <w:tabs>
          <w:tab w:val="right" w:pos="9639"/>
        </w:tabs>
        <w:rPr>
          <w:rFonts w:ascii="Arial" w:eastAsia="宋体" w:hAnsi="Arial" w:cs="Arial"/>
          <w:b/>
          <w:lang w:eastAsia="en-US"/>
        </w:rPr>
      </w:pPr>
      <w:r>
        <w:rPr>
          <w:rFonts w:ascii="Arial" w:eastAsia="MS Mincho" w:hAnsi="Arial" w:cs="Arial"/>
          <w:b/>
          <w:lang w:eastAsia="en-US"/>
        </w:rPr>
        <w:t>Maastricht, Netherlands, 19</w:t>
      </w:r>
      <w:r>
        <w:rPr>
          <w:rFonts w:ascii="Arial" w:eastAsia="MS Mincho" w:hAnsi="Arial" w:cs="Arial"/>
          <w:b/>
          <w:vertAlign w:val="superscript"/>
          <w:lang w:eastAsia="en-US"/>
        </w:rPr>
        <w:t>th</w:t>
      </w:r>
      <w:r>
        <w:rPr>
          <w:rFonts w:ascii="Arial" w:eastAsia="MS Mincho" w:hAnsi="Arial" w:cs="Arial"/>
          <w:b/>
          <w:lang w:eastAsia="en-US"/>
        </w:rPr>
        <w:t xml:space="preserve"> August – 23</w:t>
      </w:r>
      <w:r>
        <w:rPr>
          <w:rFonts w:ascii="Arial" w:eastAsia="MS Mincho" w:hAnsi="Arial" w:cs="Arial"/>
          <w:b/>
          <w:vertAlign w:val="superscript"/>
          <w:lang w:eastAsia="en-US"/>
        </w:rPr>
        <w:t>th</w:t>
      </w:r>
      <w:r>
        <w:rPr>
          <w:rFonts w:ascii="Arial" w:eastAsia="MS Mincho" w:hAnsi="Arial" w:cs="Arial"/>
          <w:b/>
          <w:lang w:eastAsia="en-US"/>
        </w:rPr>
        <w:t xml:space="preserve"> August, 2024</w:t>
      </w:r>
    </w:p>
    <w:p w14:paraId="4E9252D1" w14:textId="77777777" w:rsidR="00761840" w:rsidRDefault="00761840">
      <w:pPr>
        <w:tabs>
          <w:tab w:val="left" w:pos="1701"/>
          <w:tab w:val="right" w:pos="9639"/>
        </w:tabs>
        <w:spacing w:after="240"/>
        <w:rPr>
          <w:rFonts w:eastAsia="MS Mincho" w:cs="Arial"/>
          <w:b/>
          <w:lang w:eastAsia="en-US"/>
        </w:rPr>
      </w:pPr>
    </w:p>
    <w:p w14:paraId="5E800B91" w14:textId="77777777" w:rsidR="00761840" w:rsidRDefault="00A7347E">
      <w:pPr>
        <w:tabs>
          <w:tab w:val="left" w:pos="1701"/>
          <w:tab w:val="right" w:pos="9639"/>
        </w:tabs>
        <w:spacing w:after="240"/>
        <w:rPr>
          <w:rFonts w:ascii="Arial" w:eastAsia="MS Mincho" w:hAnsi="Arial" w:cs="Arial"/>
          <w:b/>
          <w:lang w:eastAsia="en-US"/>
        </w:rPr>
      </w:pPr>
      <w:r>
        <w:rPr>
          <w:rFonts w:ascii="Arial" w:eastAsia="MS Mincho" w:hAnsi="Arial" w:cs="Arial"/>
          <w:b/>
          <w:lang w:eastAsia="en-US"/>
        </w:rPr>
        <w:t>Agenda Item:</w:t>
      </w:r>
      <w:r>
        <w:rPr>
          <w:rFonts w:ascii="Arial" w:eastAsia="MS Mincho" w:hAnsi="Arial" w:cs="Arial"/>
          <w:b/>
          <w:lang w:eastAsia="en-US"/>
        </w:rPr>
        <w:tab/>
        <w:t>8.2.5</w:t>
      </w:r>
    </w:p>
    <w:p w14:paraId="7148AC3D" w14:textId="77777777" w:rsidR="00761840" w:rsidRDefault="00A7347E">
      <w:pPr>
        <w:tabs>
          <w:tab w:val="left" w:pos="1701"/>
          <w:tab w:val="right" w:pos="9639"/>
        </w:tabs>
        <w:spacing w:after="240"/>
        <w:ind w:left="1699" w:hangingChars="705" w:hanging="1699"/>
        <w:rPr>
          <w:rFonts w:ascii="Arial" w:eastAsia="MS Mincho" w:hAnsi="Arial" w:cs="Arial"/>
          <w:b/>
          <w:lang w:eastAsia="en-US"/>
        </w:rPr>
      </w:pPr>
      <w:r>
        <w:rPr>
          <w:rFonts w:ascii="Arial" w:eastAsia="MS Mincho" w:hAnsi="Arial" w:cs="Arial"/>
          <w:b/>
          <w:lang w:eastAsia="en-US"/>
        </w:rPr>
        <w:t>Source:</w:t>
      </w:r>
      <w:r>
        <w:rPr>
          <w:rFonts w:ascii="Arial" w:eastAsia="MS Mincho" w:hAnsi="Arial" w:cs="Arial"/>
          <w:b/>
          <w:lang w:eastAsia="en-US"/>
        </w:rPr>
        <w:tab/>
        <w:t>Huawei, HiSilicon</w:t>
      </w:r>
    </w:p>
    <w:p w14:paraId="0C0495F3" w14:textId="31485AA9" w:rsidR="00761840" w:rsidRDefault="00A7347E">
      <w:pPr>
        <w:tabs>
          <w:tab w:val="left" w:pos="1701"/>
          <w:tab w:val="right" w:pos="9639"/>
        </w:tabs>
        <w:spacing w:after="240"/>
        <w:ind w:left="1699" w:hangingChars="705" w:hanging="1699"/>
        <w:rPr>
          <w:rFonts w:ascii="Arial" w:eastAsia="MS Mincho" w:hAnsi="Arial" w:cs="Arial"/>
          <w:b/>
          <w:lang w:eastAsia="en-US"/>
        </w:rPr>
      </w:pPr>
      <w:r>
        <w:rPr>
          <w:rFonts w:ascii="Arial" w:eastAsia="MS Mincho" w:hAnsi="Arial" w:cs="Arial"/>
          <w:b/>
          <w:lang w:eastAsia="en-US"/>
        </w:rPr>
        <w:t>Title:</w:t>
      </w:r>
      <w:r>
        <w:rPr>
          <w:rFonts w:ascii="Arial" w:eastAsia="MS Mincho" w:hAnsi="Arial" w:cs="Arial"/>
          <w:b/>
          <w:lang w:eastAsia="en-US"/>
        </w:rPr>
        <w:tab/>
        <w:t>A-IoT Topology 2 issues</w:t>
      </w:r>
    </w:p>
    <w:p w14:paraId="26F9536F" w14:textId="77777777" w:rsidR="00761840" w:rsidRDefault="00A7347E">
      <w:pPr>
        <w:tabs>
          <w:tab w:val="left" w:pos="1985"/>
        </w:tabs>
        <w:rPr>
          <w:rFonts w:ascii="Arial" w:eastAsia="MS Mincho" w:hAnsi="Arial" w:cs="Arial"/>
          <w:b/>
          <w:lang w:eastAsia="en-US"/>
        </w:rPr>
      </w:pPr>
      <w:r>
        <w:rPr>
          <w:rFonts w:ascii="Arial" w:eastAsia="MS Mincho" w:hAnsi="Arial" w:cs="Arial"/>
          <w:b/>
          <w:lang w:eastAsia="en-US"/>
        </w:rPr>
        <w:t>Document for: Discussion and Decision</w:t>
      </w:r>
    </w:p>
    <w:p w14:paraId="4602A017" w14:textId="77777777" w:rsidR="00761840" w:rsidRDefault="00A7347E">
      <w:pPr>
        <w:pStyle w:val="Heading1"/>
        <w:rPr>
          <w:rFonts w:eastAsia="宋体"/>
          <w:lang w:eastAsia="zh-CN"/>
        </w:rPr>
      </w:pPr>
      <w:r>
        <w:rPr>
          <w:rFonts w:eastAsia="宋体"/>
          <w:lang w:eastAsia="zh-CN"/>
        </w:rPr>
        <w:t>1</w:t>
      </w:r>
      <w:r>
        <w:rPr>
          <w:rFonts w:eastAsia="宋体"/>
          <w:lang w:eastAsia="zh-CN"/>
        </w:rPr>
        <w:tab/>
        <w:t>Introduction</w:t>
      </w:r>
    </w:p>
    <w:p w14:paraId="6DC4793B" w14:textId="3EE15336" w:rsidR="00761840" w:rsidRPr="00393376" w:rsidRDefault="00A7347E" w:rsidP="00393376">
      <w:pPr>
        <w:overflowPunct w:val="0"/>
        <w:autoSpaceDE w:val="0"/>
        <w:autoSpaceDN w:val="0"/>
        <w:adjustRightInd w:val="0"/>
        <w:spacing w:before="80" w:after="100"/>
        <w:rPr>
          <w:rFonts w:eastAsia="等线"/>
          <w:sz w:val="20"/>
          <w:szCs w:val="20"/>
          <w:lang w:val="en-GB"/>
        </w:rPr>
      </w:pPr>
      <w:r w:rsidRPr="00393376">
        <w:rPr>
          <w:rFonts w:eastAsia="等线"/>
          <w:sz w:val="20"/>
          <w:szCs w:val="20"/>
          <w:lang w:val="en-GB"/>
        </w:rPr>
        <w:t>In the SID, two topologies are included in the general scope as follows</w:t>
      </w:r>
      <w:r w:rsidR="00B00275">
        <w:rPr>
          <w:rFonts w:eastAsia="等线"/>
          <w:sz w:val="20"/>
          <w:szCs w:val="20"/>
          <w:lang w:val="en-GB"/>
        </w:rPr>
        <w:t>:</w:t>
      </w:r>
      <w:r w:rsidRPr="00393376">
        <w:rPr>
          <w:rFonts w:eastAsia="等线"/>
          <w:sz w:val="20"/>
          <w:szCs w:val="20"/>
          <w:lang w:val="en-GB"/>
        </w:rPr>
        <w:t xml:space="preserve"> </w:t>
      </w:r>
    </w:p>
    <w:tbl>
      <w:tblPr>
        <w:tblStyle w:val="TableGrid"/>
        <w:tblW w:w="0" w:type="auto"/>
        <w:tblLook w:val="04A0" w:firstRow="1" w:lastRow="0" w:firstColumn="1" w:lastColumn="0" w:noHBand="0" w:noVBand="1"/>
      </w:tblPr>
      <w:tblGrid>
        <w:gridCol w:w="9631"/>
      </w:tblGrid>
      <w:tr w:rsidR="00761840" w14:paraId="757DA069" w14:textId="77777777">
        <w:tc>
          <w:tcPr>
            <w:tcW w:w="9631" w:type="dxa"/>
          </w:tcPr>
          <w:p w14:paraId="256BB556" w14:textId="77777777" w:rsidR="00761840" w:rsidRPr="00393376" w:rsidRDefault="00A7347E">
            <w:pPr>
              <w:spacing w:after="120"/>
              <w:ind w:right="-96"/>
              <w:jc w:val="both"/>
              <w:rPr>
                <w:rFonts w:eastAsia="宋体"/>
                <w:sz w:val="20"/>
                <w:szCs w:val="20"/>
                <w:u w:val="single"/>
                <w:lang w:eastAsia="ja-JP"/>
              </w:rPr>
            </w:pPr>
            <w:r w:rsidRPr="00393376">
              <w:rPr>
                <w:rFonts w:eastAsia="宋体"/>
                <w:sz w:val="20"/>
                <w:szCs w:val="20"/>
                <w:u w:val="single"/>
                <w:lang w:eastAsia="ja-JP"/>
              </w:rPr>
              <w:t>General Scope</w:t>
            </w:r>
          </w:p>
          <w:p w14:paraId="3018631C" w14:textId="77777777" w:rsidR="00761840" w:rsidRPr="00393376" w:rsidRDefault="00A7347E">
            <w:pPr>
              <w:spacing w:after="120"/>
              <w:ind w:right="-96"/>
              <w:jc w:val="both"/>
              <w:rPr>
                <w:rFonts w:eastAsia="宋体"/>
                <w:sz w:val="20"/>
                <w:szCs w:val="20"/>
                <w:lang w:eastAsia="ja-JP"/>
              </w:rPr>
            </w:pPr>
            <w:r w:rsidRPr="00393376">
              <w:rPr>
                <w:rFonts w:eastAsia="宋体"/>
                <w:sz w:val="20"/>
                <w:szCs w:val="20"/>
                <w:lang w:eastAsia="ja-JP"/>
              </w:rPr>
              <w:t>The definitions provided in TR 38.848 are taken into this SI, and the following are the exclusive general scope:</w:t>
            </w:r>
          </w:p>
          <w:p w14:paraId="329EEBDC" w14:textId="77777777" w:rsidR="00761840" w:rsidRPr="00393376" w:rsidRDefault="00A7347E">
            <w:pPr>
              <w:numPr>
                <w:ilvl w:val="0"/>
                <w:numId w:val="8"/>
              </w:numPr>
              <w:spacing w:after="120"/>
              <w:ind w:right="-96"/>
              <w:jc w:val="both"/>
              <w:rPr>
                <w:rFonts w:eastAsia="宋体"/>
                <w:sz w:val="20"/>
                <w:szCs w:val="20"/>
                <w:lang w:eastAsia="ja-JP"/>
              </w:rPr>
            </w:pPr>
            <w:r w:rsidRPr="00393376">
              <w:rPr>
                <w:rFonts w:eastAsia="宋体"/>
                <w:sz w:val="20"/>
                <w:szCs w:val="20"/>
                <w:lang w:eastAsia="ja-JP"/>
              </w:rPr>
              <w:t>The overall objective shall be to study a harmonized air interface design with minimized differences (where necessary) for Ambient IoT to enable the following devices:</w:t>
            </w:r>
          </w:p>
          <w:p w14:paraId="15CB23BA" w14:textId="77777777" w:rsidR="00761840" w:rsidRPr="00393376" w:rsidRDefault="00A7347E">
            <w:pPr>
              <w:numPr>
                <w:ilvl w:val="0"/>
                <w:numId w:val="9"/>
              </w:numPr>
              <w:spacing w:after="120"/>
              <w:ind w:left="1077" w:right="-96" w:hanging="226"/>
              <w:jc w:val="both"/>
              <w:rPr>
                <w:rFonts w:eastAsia="宋体"/>
                <w:sz w:val="20"/>
                <w:szCs w:val="20"/>
                <w:lang w:eastAsia="ja-JP"/>
              </w:rPr>
            </w:pPr>
            <w:r w:rsidRPr="00393376">
              <w:rPr>
                <w:rFonts w:eastAsia="宋体"/>
                <w:sz w:val="20"/>
                <w:szCs w:val="20"/>
                <w:lang w:eastAsia="ja-JP"/>
              </w:rPr>
              <w:t xml:space="preserve">~1 </w:t>
            </w:r>
            <w:r w:rsidRPr="00393376">
              <w:rPr>
                <w:rFonts w:eastAsia="宋体"/>
                <w:i/>
                <w:sz w:val="20"/>
                <w:szCs w:val="20"/>
                <w:lang w:eastAsia="ja-JP"/>
              </w:rPr>
              <w:t>µ</w:t>
            </w:r>
            <w:r w:rsidRPr="00393376">
              <w:rPr>
                <w:rFonts w:eastAsia="宋体"/>
                <w:sz w:val="20"/>
                <w:szCs w:val="20"/>
                <w:lang w:eastAsia="ja-JP"/>
              </w:rPr>
              <w:t>W peak power consumption, has energy storage, initial sampling frequency offset (SFO) up to 10</w:t>
            </w:r>
            <w:r w:rsidRPr="00393376">
              <w:rPr>
                <w:rFonts w:eastAsia="宋体"/>
                <w:i/>
                <w:sz w:val="20"/>
                <w:szCs w:val="20"/>
                <w:vertAlign w:val="superscript"/>
                <w:lang w:eastAsia="ja-JP"/>
              </w:rPr>
              <w:t>X</w:t>
            </w:r>
            <w:r w:rsidRPr="00393376">
              <w:rPr>
                <w:rFonts w:eastAsia="宋体"/>
                <w:sz w:val="20"/>
                <w:szCs w:val="20"/>
                <w:lang w:eastAsia="ja-JP"/>
              </w:rPr>
              <w:t xml:space="preserve"> ppm, neither DL nor UL amplification in the device. The device’s UL transmission is backscattered on a carrier wave provided externally.</w:t>
            </w:r>
          </w:p>
          <w:p w14:paraId="2D265104" w14:textId="77777777" w:rsidR="00761840" w:rsidRPr="00393376" w:rsidRDefault="00A7347E">
            <w:pPr>
              <w:numPr>
                <w:ilvl w:val="0"/>
                <w:numId w:val="9"/>
              </w:numPr>
              <w:spacing w:after="120"/>
              <w:ind w:right="-96" w:hanging="226"/>
              <w:jc w:val="both"/>
              <w:rPr>
                <w:rFonts w:eastAsia="宋体"/>
                <w:sz w:val="20"/>
                <w:szCs w:val="20"/>
                <w:lang w:eastAsia="ja-JP"/>
              </w:rPr>
            </w:pPr>
            <w:r w:rsidRPr="00393376">
              <w:rPr>
                <w:rFonts w:eastAsia="宋体"/>
                <w:sz w:val="20"/>
                <w:szCs w:val="20"/>
                <w:lang w:eastAsia="ja-JP"/>
              </w:rPr>
              <w:t xml:space="preserve">≤ a few hundred </w:t>
            </w:r>
            <w:r w:rsidRPr="00393376">
              <w:rPr>
                <w:rFonts w:eastAsia="宋体"/>
                <w:i/>
                <w:sz w:val="20"/>
                <w:szCs w:val="20"/>
                <w:lang w:eastAsia="ja-JP"/>
              </w:rPr>
              <w:t>µ</w:t>
            </w:r>
            <w:r w:rsidRPr="00393376">
              <w:rPr>
                <w:rFonts w:eastAsia="宋体"/>
                <w:sz w:val="20"/>
                <w:szCs w:val="20"/>
                <w:lang w:eastAsia="ja-JP"/>
              </w:rPr>
              <w:t>W peak power consumption</w:t>
            </w:r>
            <w:r w:rsidRPr="00393376">
              <w:rPr>
                <w:rFonts w:eastAsia="宋体"/>
                <w:sz w:val="20"/>
                <w:szCs w:val="20"/>
                <w:vertAlign w:val="superscript"/>
                <w:lang w:eastAsia="ja-JP"/>
              </w:rPr>
              <w:t>1</w:t>
            </w:r>
            <w:r w:rsidRPr="00393376">
              <w:rPr>
                <w:rFonts w:eastAsia="宋体"/>
                <w:sz w:val="20"/>
                <w:szCs w:val="20"/>
                <w:lang w:eastAsia="ja-JP"/>
              </w:rPr>
              <w:t>, has energy storage, initial sampling frequency offset (SFO) up to 10</w:t>
            </w:r>
            <w:r w:rsidRPr="00393376">
              <w:rPr>
                <w:rFonts w:eastAsia="宋体"/>
                <w:i/>
                <w:sz w:val="20"/>
                <w:szCs w:val="20"/>
                <w:vertAlign w:val="superscript"/>
                <w:lang w:eastAsia="ja-JP"/>
              </w:rPr>
              <w:t>X</w:t>
            </w:r>
            <w:r w:rsidRPr="00393376">
              <w:rPr>
                <w:rFonts w:eastAsia="宋体"/>
                <w:sz w:val="20"/>
                <w:szCs w:val="20"/>
                <w:lang w:eastAsia="ja-JP"/>
              </w:rPr>
              <w:t xml:space="preserve"> ppm, both DL and/or UL amplification in the device. The device’s UL transmission may be generated internally by the device, or be backscattered on a carrier wave provided externally.</w:t>
            </w:r>
          </w:p>
          <w:p w14:paraId="31FED401" w14:textId="77777777" w:rsidR="00761840" w:rsidRPr="00393376" w:rsidRDefault="00A7347E">
            <w:pPr>
              <w:numPr>
                <w:ilvl w:val="0"/>
                <w:numId w:val="10"/>
              </w:numPr>
              <w:spacing w:after="120"/>
              <w:ind w:left="1077" w:right="-96" w:hanging="357"/>
              <w:jc w:val="both"/>
              <w:rPr>
                <w:rFonts w:eastAsia="宋体"/>
                <w:sz w:val="20"/>
                <w:szCs w:val="20"/>
                <w:lang w:eastAsia="ja-JP"/>
              </w:rPr>
            </w:pPr>
            <w:r w:rsidRPr="00393376">
              <w:rPr>
                <w:rFonts w:eastAsia="宋体"/>
                <w:i/>
                <w:sz w:val="20"/>
                <w:szCs w:val="20"/>
                <w:lang w:eastAsia="ja-JP"/>
              </w:rPr>
              <w:t>X</w:t>
            </w:r>
            <w:r w:rsidRPr="00393376">
              <w:rPr>
                <w:rFonts w:eastAsia="宋体"/>
                <w:sz w:val="20"/>
                <w:szCs w:val="20"/>
                <w:lang w:eastAsia="ja-JP"/>
              </w:rPr>
              <w:t xml:space="preserve">  is to be decided in WGs.</w:t>
            </w:r>
          </w:p>
          <w:p w14:paraId="18180421" w14:textId="77777777" w:rsidR="00761840" w:rsidRPr="00393376" w:rsidRDefault="00A7347E">
            <w:pPr>
              <w:numPr>
                <w:ilvl w:val="0"/>
                <w:numId w:val="10"/>
              </w:numPr>
              <w:spacing w:after="120"/>
              <w:ind w:right="-96"/>
              <w:jc w:val="both"/>
              <w:rPr>
                <w:rFonts w:eastAsia="宋体"/>
                <w:sz w:val="20"/>
                <w:szCs w:val="20"/>
                <w:lang w:eastAsia="ja-JP"/>
              </w:rPr>
            </w:pPr>
            <w:r w:rsidRPr="00393376">
              <w:rPr>
                <w:rFonts w:eastAsia="宋体"/>
                <w:sz w:val="20"/>
                <w:szCs w:val="20"/>
                <w:lang w:eastAsia="ja-JP"/>
              </w:rPr>
              <w:t>Coverage design target: Maximum distance of 10-50 m with device indoors as per TR 38.848: “</w:t>
            </w:r>
            <w:r w:rsidRPr="00393376">
              <w:rPr>
                <w:rFonts w:eastAsia="宋体"/>
                <w:i/>
                <w:sz w:val="20"/>
                <w:szCs w:val="20"/>
                <w:lang w:eastAsia="ja-JP"/>
              </w:rPr>
              <w:t>…a range that WGs can sub-select within</w:t>
            </w:r>
            <w:r w:rsidRPr="00393376">
              <w:rPr>
                <w:rFonts w:eastAsia="宋体"/>
                <w:sz w:val="20"/>
                <w:szCs w:val="20"/>
                <w:lang w:eastAsia="ja-JP"/>
              </w:rPr>
              <w:t>”.</w:t>
            </w:r>
          </w:p>
          <w:p w14:paraId="6C6330B0" w14:textId="77777777" w:rsidR="00761840" w:rsidRPr="00393376" w:rsidRDefault="00A7347E">
            <w:pPr>
              <w:numPr>
                <w:ilvl w:val="0"/>
                <w:numId w:val="10"/>
              </w:numPr>
              <w:spacing w:after="120"/>
              <w:ind w:right="-96"/>
              <w:jc w:val="both"/>
              <w:rPr>
                <w:rFonts w:eastAsia="宋体"/>
                <w:sz w:val="20"/>
                <w:szCs w:val="20"/>
                <w:lang w:eastAsia="ja-JP"/>
              </w:rPr>
            </w:pPr>
            <w:r w:rsidRPr="00393376">
              <w:rPr>
                <w:rFonts w:eastAsia="宋体"/>
                <w:sz w:val="20"/>
                <w:szCs w:val="20"/>
                <w:highlight w:val="yellow"/>
                <w:lang w:eastAsia="ja-JP"/>
              </w:rPr>
              <w:t>For Topologies 1 &amp; 2 (UE as intermediate node under NW control) per TR 38.848</w:t>
            </w:r>
            <w:r w:rsidRPr="00393376">
              <w:rPr>
                <w:rFonts w:eastAsia="宋体"/>
                <w:sz w:val="20"/>
                <w:szCs w:val="20"/>
                <w:lang w:eastAsia="ja-JP"/>
              </w:rPr>
              <w:t xml:space="preserve">, with no RRC states, no mobility (i.e. at least no cell selection/re-selection -like function), no HARQ, no ARQ. </w:t>
            </w:r>
          </w:p>
          <w:p w14:paraId="344FD3D0" w14:textId="77777777" w:rsidR="00761840" w:rsidRDefault="00A7347E">
            <w:pPr>
              <w:spacing w:after="120"/>
              <w:ind w:left="720" w:right="-96"/>
              <w:jc w:val="both"/>
              <w:rPr>
                <w:lang w:eastAsia="en-GB"/>
              </w:rPr>
            </w:pPr>
            <w:r w:rsidRPr="00393376">
              <w:rPr>
                <w:rFonts w:eastAsia="宋体"/>
                <w:sz w:val="20"/>
                <w:szCs w:val="20"/>
                <w:lang w:eastAsia="ja-JP"/>
              </w:rPr>
              <w:t xml:space="preserve">NOTE 1: It is to be understood that “≤ a few hundred </w:t>
            </w:r>
            <w:r w:rsidRPr="00393376">
              <w:rPr>
                <w:rFonts w:eastAsia="宋体"/>
                <w:i/>
                <w:sz w:val="20"/>
                <w:szCs w:val="20"/>
                <w:lang w:eastAsia="ja-JP"/>
              </w:rPr>
              <w:t>µ</w:t>
            </w:r>
            <w:r w:rsidRPr="00393376">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393376">
              <w:rPr>
                <w:rFonts w:eastAsia="宋体"/>
                <w:i/>
                <w:sz w:val="20"/>
                <w:szCs w:val="20"/>
                <w:lang w:eastAsia="ja-JP"/>
              </w:rPr>
              <w:t>µ</w:t>
            </w:r>
            <w:r w:rsidRPr="00393376">
              <w:rPr>
                <w:rFonts w:eastAsia="宋体"/>
                <w:sz w:val="20"/>
                <w:szCs w:val="20"/>
                <w:lang w:eastAsia="ja-JP"/>
              </w:rPr>
              <w:t>W” requirement.</w:t>
            </w:r>
          </w:p>
        </w:tc>
      </w:tr>
    </w:tbl>
    <w:p w14:paraId="6F7FD1C8" w14:textId="3AE2A720" w:rsidR="00761840" w:rsidRPr="00393376" w:rsidRDefault="00A7347E" w:rsidP="00393376">
      <w:pPr>
        <w:overflowPunct w:val="0"/>
        <w:autoSpaceDE w:val="0"/>
        <w:autoSpaceDN w:val="0"/>
        <w:adjustRightInd w:val="0"/>
        <w:spacing w:before="80" w:after="100"/>
        <w:rPr>
          <w:rFonts w:eastAsia="等线"/>
          <w:sz w:val="20"/>
          <w:szCs w:val="20"/>
          <w:lang w:val="en-GB"/>
        </w:rPr>
      </w:pPr>
      <w:r w:rsidRPr="00393376">
        <w:rPr>
          <w:rFonts w:eastAsia="等线"/>
          <w:sz w:val="20"/>
          <w:szCs w:val="20"/>
          <w:lang w:val="en-GB"/>
        </w:rPr>
        <w:t xml:space="preserve">RAN2 has been focusing on Topology 1 in previous meetings, and agreed the stage 2 procedures supporting inventory and/or DL command use cases, based on which RAN2 can start to analyse the Topology 2 specific issues to support those use cases. </w:t>
      </w:r>
    </w:p>
    <w:p w14:paraId="159FC664" w14:textId="4E0390BE" w:rsidR="00761840" w:rsidRPr="00393376" w:rsidRDefault="00A7347E" w:rsidP="00393376">
      <w:pPr>
        <w:overflowPunct w:val="0"/>
        <w:autoSpaceDE w:val="0"/>
        <w:autoSpaceDN w:val="0"/>
        <w:adjustRightInd w:val="0"/>
        <w:spacing w:before="80" w:after="100"/>
        <w:rPr>
          <w:rFonts w:eastAsia="等线"/>
          <w:sz w:val="20"/>
          <w:szCs w:val="20"/>
          <w:lang w:val="en-GB"/>
        </w:rPr>
      </w:pPr>
      <w:r w:rsidRPr="00393376">
        <w:rPr>
          <w:rFonts w:eastAsia="等线"/>
          <w:sz w:val="20"/>
          <w:szCs w:val="20"/>
          <w:lang w:val="en-GB"/>
        </w:rPr>
        <w:t>In this contribution, we summarize the T</w:t>
      </w:r>
      <w:r w:rsidR="00393376">
        <w:rPr>
          <w:rFonts w:eastAsia="等线"/>
          <w:sz w:val="20"/>
          <w:szCs w:val="20"/>
          <w:lang w:val="en-GB"/>
        </w:rPr>
        <w:t xml:space="preserve">opology </w:t>
      </w:r>
      <w:r w:rsidRPr="00393376">
        <w:rPr>
          <w:rFonts w:eastAsia="等线"/>
          <w:sz w:val="20"/>
          <w:szCs w:val="20"/>
          <w:lang w:val="en-GB"/>
        </w:rPr>
        <w:t>2 related progress in SA2 and RAN3, and provide our views on the T</w:t>
      </w:r>
      <w:r w:rsidR="00393376">
        <w:rPr>
          <w:rFonts w:eastAsia="等线"/>
          <w:sz w:val="20"/>
          <w:szCs w:val="20"/>
          <w:lang w:val="en-GB"/>
        </w:rPr>
        <w:t xml:space="preserve">opology </w:t>
      </w:r>
      <w:r w:rsidRPr="00393376">
        <w:rPr>
          <w:rFonts w:eastAsia="等线"/>
          <w:sz w:val="20"/>
          <w:szCs w:val="20"/>
          <w:lang w:val="en-GB"/>
        </w:rPr>
        <w:t>2 essential issues and corresponding RAN2 impact.</w:t>
      </w:r>
    </w:p>
    <w:p w14:paraId="2D8AB0FD" w14:textId="61A82666" w:rsidR="00761840" w:rsidRDefault="00A7347E">
      <w:pPr>
        <w:pStyle w:val="Heading1"/>
        <w:rPr>
          <w:rFonts w:eastAsia="宋体"/>
          <w:lang w:eastAsia="zh-CN"/>
        </w:rPr>
      </w:pPr>
      <w:bookmarkStart w:id="0" w:name="_Toc61387172"/>
      <w:bookmarkStart w:id="1" w:name="_Toc147158671"/>
      <w:bookmarkStart w:id="2" w:name="_Toc499559238"/>
      <w:r>
        <w:rPr>
          <w:rFonts w:eastAsia="宋体"/>
          <w:lang w:eastAsia="zh-CN"/>
        </w:rPr>
        <w:t>2</w:t>
      </w:r>
      <w:r w:rsidR="00E16BC5">
        <w:rPr>
          <w:rFonts w:eastAsia="宋体"/>
          <w:lang w:eastAsia="zh-CN"/>
        </w:rPr>
        <w:tab/>
      </w:r>
      <w:r>
        <w:rPr>
          <w:rFonts w:eastAsia="宋体"/>
          <w:lang w:eastAsia="zh-CN"/>
        </w:rPr>
        <w:t>Discussion</w:t>
      </w:r>
      <w:bookmarkEnd w:id="0"/>
      <w:bookmarkEnd w:id="1"/>
      <w:bookmarkEnd w:id="2"/>
    </w:p>
    <w:p w14:paraId="1C479A08" w14:textId="0283FC22" w:rsidR="00E16BC5" w:rsidRDefault="00A7347E" w:rsidP="00E16BC5">
      <w:pPr>
        <w:pStyle w:val="Heading2"/>
        <w:rPr>
          <w:rFonts w:eastAsia="宋体"/>
        </w:rPr>
      </w:pPr>
      <w:bookmarkStart w:id="3" w:name="_Toc61387173"/>
      <w:bookmarkStart w:id="4" w:name="_Toc147158672"/>
      <w:bookmarkStart w:id="5" w:name="_Toc499559239"/>
      <w:r>
        <w:rPr>
          <w:rFonts w:eastAsia="宋体"/>
        </w:rPr>
        <w:t>2.1</w:t>
      </w:r>
      <w:r w:rsidR="00E16BC5">
        <w:rPr>
          <w:rFonts w:eastAsia="宋体"/>
        </w:rPr>
        <w:tab/>
        <w:t>Overall procedure in Topology 2</w:t>
      </w:r>
    </w:p>
    <w:p w14:paraId="0FF649F5" w14:textId="16EA84F0" w:rsidR="00AC7C24" w:rsidRPr="00E21D5B" w:rsidRDefault="00AC7C24" w:rsidP="00E21D5B">
      <w:pPr>
        <w:overflowPunct w:val="0"/>
        <w:autoSpaceDE w:val="0"/>
        <w:autoSpaceDN w:val="0"/>
        <w:adjustRightInd w:val="0"/>
        <w:spacing w:before="80" w:after="100"/>
        <w:rPr>
          <w:rFonts w:eastAsia="等线"/>
          <w:sz w:val="20"/>
          <w:szCs w:val="20"/>
          <w:lang w:val="en-GB"/>
        </w:rPr>
      </w:pPr>
      <w:r w:rsidRPr="00E21D5B">
        <w:rPr>
          <w:rFonts w:eastAsia="等线"/>
          <w:sz w:val="20"/>
          <w:szCs w:val="20"/>
          <w:lang w:val="en-GB"/>
        </w:rPr>
        <w:t>As shown in Figure 2.1-1, the overall procedure</w:t>
      </w:r>
      <w:r w:rsidR="001E386F">
        <w:rPr>
          <w:rFonts w:eastAsia="等线"/>
          <w:sz w:val="20"/>
          <w:szCs w:val="20"/>
          <w:lang w:val="en-GB"/>
        </w:rPr>
        <w:t xml:space="preserve"> in order to perform </w:t>
      </w:r>
      <w:r w:rsidR="001E386F" w:rsidRPr="00E21D5B">
        <w:rPr>
          <w:rFonts w:eastAsia="等线"/>
          <w:sz w:val="20"/>
          <w:szCs w:val="20"/>
          <w:lang w:val="en-GB"/>
        </w:rPr>
        <w:t>A-IoT service</w:t>
      </w:r>
      <w:r w:rsidRPr="00E21D5B">
        <w:rPr>
          <w:rFonts w:eastAsia="等线"/>
          <w:sz w:val="20"/>
          <w:szCs w:val="20"/>
          <w:lang w:val="en-GB"/>
        </w:rPr>
        <w:t xml:space="preserve"> in Topology 2 can be summarized into the following steps:</w:t>
      </w:r>
    </w:p>
    <w:p w14:paraId="749EF7E6" w14:textId="1431C883" w:rsidR="00AC7C24" w:rsidRDefault="00AC7C24" w:rsidP="00E21D5B">
      <w:pPr>
        <w:pStyle w:val="ListParagraph"/>
        <w:numPr>
          <w:ilvl w:val="0"/>
          <w:numId w:val="14"/>
        </w:numPr>
        <w:overflowPunct w:val="0"/>
        <w:autoSpaceDE w:val="0"/>
        <w:autoSpaceDN w:val="0"/>
        <w:adjustRightInd w:val="0"/>
        <w:spacing w:before="80" w:after="100"/>
        <w:ind w:firstLineChars="0"/>
        <w:rPr>
          <w:rFonts w:eastAsia="等线"/>
          <w:sz w:val="20"/>
          <w:szCs w:val="20"/>
          <w:lang w:val="en-GB"/>
        </w:rPr>
      </w:pPr>
      <w:r w:rsidRPr="00E21D5B">
        <w:rPr>
          <w:rFonts w:eastAsia="等线"/>
          <w:sz w:val="20"/>
          <w:szCs w:val="20"/>
          <w:lang w:val="en-GB"/>
        </w:rPr>
        <w:t xml:space="preserve">Step 1: Intermediate UE performs </w:t>
      </w:r>
      <w:r w:rsidRPr="0037219F">
        <w:rPr>
          <w:rFonts w:eastAsia="等线"/>
          <w:sz w:val="20"/>
          <w:szCs w:val="20"/>
          <w:lang w:val="en-GB"/>
        </w:rPr>
        <w:t>authorization</w:t>
      </w:r>
      <w:r w:rsidRPr="00E21D5B">
        <w:rPr>
          <w:rFonts w:eastAsia="等线"/>
          <w:sz w:val="20"/>
          <w:szCs w:val="20"/>
          <w:lang w:val="en-GB"/>
        </w:rPr>
        <w:t xml:space="preserve"> procedures with </w:t>
      </w:r>
      <w:r>
        <w:rPr>
          <w:rFonts w:eastAsia="等线"/>
          <w:sz w:val="20"/>
          <w:szCs w:val="20"/>
          <w:lang w:val="en-GB"/>
        </w:rPr>
        <w:t>CN</w:t>
      </w:r>
      <w:r w:rsidRPr="00E21D5B">
        <w:rPr>
          <w:rFonts w:eastAsia="等线"/>
          <w:sz w:val="20"/>
          <w:szCs w:val="20"/>
          <w:lang w:val="en-GB"/>
        </w:rPr>
        <w:t xml:space="preserve">, and </w:t>
      </w:r>
      <w:r>
        <w:rPr>
          <w:rFonts w:eastAsia="等线"/>
          <w:sz w:val="20"/>
          <w:szCs w:val="20"/>
          <w:lang w:val="en-GB"/>
        </w:rPr>
        <w:t>CN</w:t>
      </w:r>
      <w:r w:rsidRPr="00E21D5B">
        <w:rPr>
          <w:rFonts w:eastAsia="等线"/>
          <w:sz w:val="20"/>
          <w:szCs w:val="20"/>
          <w:lang w:val="en-GB"/>
        </w:rPr>
        <w:t xml:space="preserve"> will provide the authorization information to BS.</w:t>
      </w:r>
      <w:r>
        <w:rPr>
          <w:rFonts w:eastAsia="等线"/>
          <w:sz w:val="20"/>
          <w:szCs w:val="20"/>
          <w:lang w:val="en-GB"/>
        </w:rPr>
        <w:t xml:space="preserve"> This step should be similar to existing authorization procedure defined for </w:t>
      </w:r>
      <w:proofErr w:type="spellStart"/>
      <w:r>
        <w:rPr>
          <w:rFonts w:eastAsia="等线"/>
          <w:sz w:val="20"/>
          <w:szCs w:val="20"/>
          <w:lang w:val="en-GB"/>
        </w:rPr>
        <w:t>sidelink</w:t>
      </w:r>
      <w:proofErr w:type="spellEnd"/>
      <w:r>
        <w:rPr>
          <w:rFonts w:eastAsia="等线"/>
          <w:sz w:val="20"/>
          <w:szCs w:val="20"/>
          <w:lang w:val="en-GB"/>
        </w:rPr>
        <w:t>/</w:t>
      </w:r>
      <w:proofErr w:type="spellStart"/>
      <w:r>
        <w:rPr>
          <w:rFonts w:eastAsia="等线"/>
          <w:sz w:val="20"/>
          <w:szCs w:val="20"/>
          <w:lang w:val="en-GB"/>
        </w:rPr>
        <w:t>ProSe</w:t>
      </w:r>
      <w:proofErr w:type="spellEnd"/>
      <w:r>
        <w:rPr>
          <w:rFonts w:eastAsia="等线"/>
          <w:sz w:val="20"/>
          <w:szCs w:val="20"/>
          <w:lang w:val="en-GB"/>
        </w:rPr>
        <w:t>, and should be up to SA2 and RAN3.</w:t>
      </w:r>
    </w:p>
    <w:p w14:paraId="0FB2FED3" w14:textId="7DEF014C" w:rsidR="00AC7C24" w:rsidRDefault="00AC7C24" w:rsidP="00E21D5B">
      <w:pPr>
        <w:pStyle w:val="ListParagraph"/>
        <w:numPr>
          <w:ilvl w:val="0"/>
          <w:numId w:val="14"/>
        </w:numPr>
        <w:overflowPunct w:val="0"/>
        <w:autoSpaceDE w:val="0"/>
        <w:autoSpaceDN w:val="0"/>
        <w:adjustRightInd w:val="0"/>
        <w:spacing w:before="80" w:after="100"/>
        <w:ind w:firstLineChars="0"/>
        <w:rPr>
          <w:rFonts w:eastAsia="等线"/>
          <w:sz w:val="20"/>
          <w:szCs w:val="20"/>
          <w:lang w:val="en-GB"/>
        </w:rPr>
      </w:pPr>
      <w:r>
        <w:rPr>
          <w:rFonts w:eastAsia="等线"/>
          <w:sz w:val="20"/>
          <w:szCs w:val="20"/>
          <w:lang w:val="en-GB"/>
        </w:rPr>
        <w:t xml:space="preserve">Step 2: For an inventory and/or command service, </w:t>
      </w:r>
      <w:r w:rsidR="001E386F">
        <w:rPr>
          <w:rFonts w:eastAsia="等线"/>
          <w:sz w:val="20"/>
          <w:szCs w:val="20"/>
          <w:lang w:val="en-GB"/>
        </w:rPr>
        <w:t>the</w:t>
      </w:r>
      <w:r>
        <w:rPr>
          <w:rFonts w:eastAsia="等线"/>
          <w:sz w:val="20"/>
          <w:szCs w:val="20"/>
          <w:lang w:val="en-GB"/>
        </w:rPr>
        <w:t xml:space="preserve"> proper intermediate UE </w:t>
      </w:r>
      <w:r w:rsidR="001E386F">
        <w:rPr>
          <w:rFonts w:eastAsia="等线"/>
          <w:sz w:val="20"/>
          <w:szCs w:val="20"/>
          <w:lang w:val="en-GB"/>
        </w:rPr>
        <w:t xml:space="preserve">will be </w:t>
      </w:r>
      <w:r>
        <w:rPr>
          <w:rFonts w:eastAsia="等线"/>
          <w:sz w:val="20"/>
          <w:szCs w:val="20"/>
          <w:lang w:val="en-GB"/>
        </w:rPr>
        <w:t xml:space="preserve">selected by CN and/or BS by implementation or based on some assistance information (e.g. location). </w:t>
      </w:r>
      <w:r w:rsidR="0064432F">
        <w:rPr>
          <w:rFonts w:eastAsia="等线"/>
          <w:sz w:val="20"/>
          <w:szCs w:val="20"/>
          <w:lang w:val="en-GB"/>
        </w:rPr>
        <w:t>This issue</w:t>
      </w:r>
      <w:r w:rsidR="0064432F" w:rsidRPr="00BC15F6">
        <w:rPr>
          <w:rFonts w:eastAsia="等线"/>
          <w:sz w:val="20"/>
          <w:szCs w:val="20"/>
          <w:lang w:val="en-GB"/>
        </w:rPr>
        <w:t xml:space="preserve"> </w:t>
      </w:r>
      <w:r w:rsidR="0064432F">
        <w:rPr>
          <w:rFonts w:eastAsia="等线"/>
          <w:sz w:val="20"/>
          <w:szCs w:val="20"/>
          <w:lang w:val="en-GB"/>
        </w:rPr>
        <w:t>is being discussed</w:t>
      </w:r>
      <w:r w:rsidR="0064432F" w:rsidRPr="00BC15F6">
        <w:rPr>
          <w:rFonts w:eastAsia="等线"/>
          <w:sz w:val="20"/>
          <w:szCs w:val="20"/>
          <w:lang w:val="en-GB"/>
        </w:rPr>
        <w:t xml:space="preserve"> already in RAN3 and SA2. </w:t>
      </w:r>
      <w:r w:rsidR="0064432F">
        <w:rPr>
          <w:rFonts w:eastAsia="等线"/>
          <w:sz w:val="20"/>
          <w:szCs w:val="20"/>
          <w:lang w:val="en-GB"/>
        </w:rPr>
        <w:t xml:space="preserve">From RAN2 perspective, there seems not much assistance information can be </w:t>
      </w:r>
      <w:r w:rsidR="0064432F">
        <w:rPr>
          <w:rFonts w:eastAsia="等线"/>
          <w:sz w:val="20"/>
          <w:szCs w:val="20"/>
          <w:lang w:val="en-GB"/>
        </w:rPr>
        <w:lastRenderedPageBreak/>
        <w:t xml:space="preserve">provided to </w:t>
      </w:r>
      <w:r w:rsidR="001E386F">
        <w:rPr>
          <w:rFonts w:eastAsia="等线"/>
          <w:sz w:val="20"/>
          <w:szCs w:val="20"/>
          <w:lang w:val="en-GB"/>
        </w:rPr>
        <w:t xml:space="preserve">the </w:t>
      </w:r>
      <w:r w:rsidR="0064432F">
        <w:rPr>
          <w:rFonts w:eastAsia="等线"/>
          <w:sz w:val="20"/>
          <w:szCs w:val="20"/>
          <w:lang w:val="en-GB"/>
        </w:rPr>
        <w:t>BS except UE capability. And u</w:t>
      </w:r>
      <w:r w:rsidR="0064432F" w:rsidRPr="00BC15F6">
        <w:rPr>
          <w:rFonts w:eastAsia="等线"/>
          <w:sz w:val="20"/>
          <w:szCs w:val="20"/>
          <w:lang w:val="en-GB"/>
        </w:rPr>
        <w:t>sually how to decide target is determined by RAN3, e.g. target cell selection in HO</w:t>
      </w:r>
      <w:r w:rsidR="0064432F">
        <w:rPr>
          <w:rFonts w:eastAsia="等线"/>
          <w:sz w:val="20"/>
          <w:szCs w:val="20"/>
          <w:lang w:val="en-GB"/>
        </w:rPr>
        <w:t xml:space="preserve"> procedure</w:t>
      </w:r>
      <w:r w:rsidR="0064432F" w:rsidRPr="00BC15F6">
        <w:rPr>
          <w:rFonts w:eastAsia="等线"/>
          <w:sz w:val="20"/>
          <w:szCs w:val="20"/>
          <w:lang w:val="en-GB"/>
        </w:rPr>
        <w:t xml:space="preserve">, target relay UE selection in </w:t>
      </w:r>
      <w:r w:rsidR="0064432F">
        <w:rPr>
          <w:rFonts w:eastAsia="等线"/>
          <w:sz w:val="20"/>
          <w:szCs w:val="20"/>
          <w:lang w:val="en-GB"/>
        </w:rPr>
        <w:t>inter-</w:t>
      </w:r>
      <w:proofErr w:type="spellStart"/>
      <w:r w:rsidR="0064432F">
        <w:rPr>
          <w:rFonts w:eastAsia="等线"/>
          <w:sz w:val="20"/>
          <w:szCs w:val="20"/>
          <w:lang w:val="en-GB"/>
        </w:rPr>
        <w:t>gNB</w:t>
      </w:r>
      <w:proofErr w:type="spellEnd"/>
      <w:r w:rsidR="0064432F">
        <w:rPr>
          <w:rFonts w:eastAsia="等线"/>
          <w:sz w:val="20"/>
          <w:szCs w:val="20"/>
          <w:lang w:val="en-GB"/>
        </w:rPr>
        <w:t xml:space="preserve"> path switch</w:t>
      </w:r>
      <w:r w:rsidR="0064432F" w:rsidRPr="00BC15F6">
        <w:rPr>
          <w:rFonts w:eastAsia="等线"/>
          <w:sz w:val="20"/>
          <w:szCs w:val="20"/>
          <w:lang w:val="en-GB"/>
        </w:rPr>
        <w:t>. In this sense, the UE reader selection can be left to RAN3 and SA2</w:t>
      </w:r>
      <w:r w:rsidR="0064432F">
        <w:rPr>
          <w:rFonts w:eastAsia="等线"/>
          <w:sz w:val="20"/>
          <w:szCs w:val="20"/>
          <w:lang w:val="en-GB"/>
        </w:rPr>
        <w:t xml:space="preserve"> in </w:t>
      </w:r>
      <w:r w:rsidR="005B334F">
        <w:rPr>
          <w:rFonts w:eastAsia="等线"/>
          <w:sz w:val="20"/>
          <w:szCs w:val="20"/>
          <w:lang w:val="en-GB"/>
        </w:rPr>
        <w:t xml:space="preserve">the </w:t>
      </w:r>
      <w:r w:rsidR="0064432F">
        <w:rPr>
          <w:rFonts w:eastAsia="等线"/>
          <w:sz w:val="20"/>
          <w:szCs w:val="20"/>
          <w:lang w:val="en-GB"/>
        </w:rPr>
        <w:t>SI</w:t>
      </w:r>
      <w:r w:rsidR="005B334F">
        <w:rPr>
          <w:rFonts w:eastAsia="等线"/>
          <w:sz w:val="20"/>
          <w:szCs w:val="20"/>
          <w:lang w:val="en-GB"/>
        </w:rPr>
        <w:t xml:space="preserve"> phase</w:t>
      </w:r>
      <w:r w:rsidR="0064432F">
        <w:rPr>
          <w:rFonts w:eastAsia="等线"/>
          <w:sz w:val="20"/>
          <w:szCs w:val="20"/>
          <w:lang w:val="en-GB"/>
        </w:rPr>
        <w:t xml:space="preserve">, and RAN2 can be involved later in case </w:t>
      </w:r>
      <w:proofErr w:type="spellStart"/>
      <w:r w:rsidR="0064432F">
        <w:rPr>
          <w:rFonts w:eastAsia="等线"/>
          <w:sz w:val="20"/>
          <w:szCs w:val="20"/>
          <w:lang w:val="en-GB"/>
        </w:rPr>
        <w:t>Uu</w:t>
      </w:r>
      <w:proofErr w:type="spellEnd"/>
      <w:r w:rsidR="0064432F">
        <w:rPr>
          <w:rFonts w:eastAsia="等线"/>
          <w:sz w:val="20"/>
          <w:szCs w:val="20"/>
          <w:lang w:val="en-GB"/>
        </w:rPr>
        <w:t xml:space="preserve"> impact is identified</w:t>
      </w:r>
      <w:r w:rsidR="00637C63">
        <w:rPr>
          <w:rFonts w:eastAsia="等线"/>
          <w:sz w:val="20"/>
          <w:szCs w:val="20"/>
          <w:lang w:val="en-GB"/>
        </w:rPr>
        <w:t xml:space="preserve"> in WI phase</w:t>
      </w:r>
      <w:r w:rsidR="0064432F">
        <w:rPr>
          <w:rFonts w:eastAsia="等线"/>
          <w:sz w:val="20"/>
          <w:szCs w:val="20"/>
          <w:lang w:val="en-GB"/>
        </w:rPr>
        <w:t>.</w:t>
      </w:r>
    </w:p>
    <w:p w14:paraId="1601B3E7" w14:textId="3572A8C2" w:rsidR="00AC7C24" w:rsidRDefault="00AC7C24" w:rsidP="00E21D5B">
      <w:pPr>
        <w:pStyle w:val="ListParagraph"/>
        <w:numPr>
          <w:ilvl w:val="0"/>
          <w:numId w:val="14"/>
        </w:numPr>
        <w:overflowPunct w:val="0"/>
        <w:autoSpaceDE w:val="0"/>
        <w:autoSpaceDN w:val="0"/>
        <w:adjustRightInd w:val="0"/>
        <w:spacing w:before="80" w:after="100"/>
        <w:ind w:firstLineChars="0"/>
        <w:rPr>
          <w:rFonts w:eastAsia="等线"/>
          <w:sz w:val="20"/>
          <w:szCs w:val="20"/>
          <w:lang w:val="en-GB"/>
        </w:rPr>
      </w:pPr>
      <w:r>
        <w:rPr>
          <w:rFonts w:eastAsia="等线"/>
          <w:sz w:val="20"/>
          <w:szCs w:val="20"/>
          <w:lang w:val="en-GB"/>
        </w:rPr>
        <w:t xml:space="preserve">Step </w:t>
      </w:r>
      <w:r w:rsidR="003526D9">
        <w:rPr>
          <w:rFonts w:eastAsia="等线"/>
          <w:sz w:val="20"/>
          <w:szCs w:val="20"/>
          <w:lang w:val="en-GB"/>
        </w:rPr>
        <w:t>3</w:t>
      </w:r>
      <w:r>
        <w:rPr>
          <w:rFonts w:eastAsia="等线"/>
          <w:sz w:val="20"/>
          <w:szCs w:val="20"/>
          <w:lang w:val="en-GB"/>
        </w:rPr>
        <w:t>: Once a UE is selected as reader, it needs to have some A-</w:t>
      </w:r>
      <w:r w:rsidR="00637C63">
        <w:rPr>
          <w:rFonts w:eastAsia="等线" w:hint="eastAsia"/>
          <w:sz w:val="20"/>
          <w:szCs w:val="20"/>
          <w:lang w:val="en-GB"/>
        </w:rPr>
        <w:t>I</w:t>
      </w:r>
      <w:r w:rsidR="00637C63">
        <w:rPr>
          <w:rFonts w:eastAsia="等线"/>
          <w:sz w:val="20"/>
          <w:szCs w:val="20"/>
          <w:lang w:val="en-GB"/>
        </w:rPr>
        <w:t>o</w:t>
      </w:r>
      <w:r w:rsidR="00637C63">
        <w:rPr>
          <w:rFonts w:eastAsia="等线" w:hint="eastAsia"/>
          <w:sz w:val="20"/>
          <w:szCs w:val="20"/>
          <w:lang w:val="en-GB"/>
        </w:rPr>
        <w:t>T</w:t>
      </w:r>
      <w:r w:rsidR="00637C63">
        <w:rPr>
          <w:rFonts w:eastAsia="等线"/>
          <w:sz w:val="20"/>
          <w:szCs w:val="20"/>
          <w:lang w:val="en-GB"/>
        </w:rPr>
        <w:t xml:space="preserve"> </w:t>
      </w:r>
      <w:r>
        <w:rPr>
          <w:rFonts w:eastAsia="等线"/>
          <w:sz w:val="20"/>
          <w:szCs w:val="20"/>
          <w:lang w:val="en-GB"/>
        </w:rPr>
        <w:t xml:space="preserve">configuration to perform A-IoT </w:t>
      </w:r>
      <w:proofErr w:type="spellStart"/>
      <w:r>
        <w:rPr>
          <w:rFonts w:eastAsia="等线"/>
          <w:sz w:val="20"/>
          <w:szCs w:val="20"/>
          <w:lang w:val="en-GB"/>
        </w:rPr>
        <w:t>Uu</w:t>
      </w:r>
      <w:proofErr w:type="spellEnd"/>
      <w:r>
        <w:rPr>
          <w:rFonts w:eastAsia="等线"/>
          <w:sz w:val="20"/>
          <w:szCs w:val="20"/>
          <w:lang w:val="en-GB"/>
        </w:rPr>
        <w:t xml:space="preserve"> procedures. Here the configuration is mainly A-</w:t>
      </w:r>
      <w:r w:rsidR="00637C63">
        <w:rPr>
          <w:rFonts w:eastAsia="等线" w:hint="eastAsia"/>
          <w:sz w:val="20"/>
          <w:szCs w:val="20"/>
          <w:lang w:val="en-GB"/>
        </w:rPr>
        <w:t>I</w:t>
      </w:r>
      <w:r w:rsidR="00637C63">
        <w:rPr>
          <w:rFonts w:eastAsia="等线"/>
          <w:sz w:val="20"/>
          <w:szCs w:val="20"/>
          <w:lang w:val="en-GB"/>
        </w:rPr>
        <w:t>o</w:t>
      </w:r>
      <w:r w:rsidR="00637C63">
        <w:rPr>
          <w:rFonts w:eastAsia="等线" w:hint="eastAsia"/>
          <w:sz w:val="20"/>
          <w:szCs w:val="20"/>
          <w:lang w:val="en-GB"/>
        </w:rPr>
        <w:t>T</w:t>
      </w:r>
      <w:r w:rsidR="00637C63">
        <w:rPr>
          <w:rFonts w:eastAsia="等线"/>
          <w:sz w:val="20"/>
          <w:szCs w:val="20"/>
          <w:lang w:val="en-GB"/>
        </w:rPr>
        <w:t xml:space="preserve"> </w:t>
      </w:r>
      <w:r>
        <w:rPr>
          <w:rFonts w:eastAsia="等线"/>
          <w:sz w:val="20"/>
          <w:szCs w:val="20"/>
          <w:lang w:val="en-GB"/>
        </w:rPr>
        <w:t>radio resource.</w:t>
      </w:r>
    </w:p>
    <w:p w14:paraId="092D5BE4" w14:textId="0C3A5FE3" w:rsidR="003526D9" w:rsidRPr="00E21D5B" w:rsidRDefault="003526D9" w:rsidP="00E21D5B">
      <w:pPr>
        <w:pStyle w:val="ListParagraph"/>
        <w:numPr>
          <w:ilvl w:val="0"/>
          <w:numId w:val="14"/>
        </w:numPr>
        <w:overflowPunct w:val="0"/>
        <w:autoSpaceDE w:val="0"/>
        <w:autoSpaceDN w:val="0"/>
        <w:adjustRightInd w:val="0"/>
        <w:spacing w:before="80" w:after="100"/>
        <w:ind w:firstLineChars="0"/>
        <w:rPr>
          <w:rFonts w:eastAsia="等线"/>
          <w:sz w:val="20"/>
          <w:szCs w:val="20"/>
          <w:lang w:val="en-GB"/>
        </w:rPr>
      </w:pPr>
      <w:r>
        <w:rPr>
          <w:rFonts w:eastAsia="等线"/>
          <w:sz w:val="20"/>
          <w:szCs w:val="20"/>
          <w:lang w:val="en-GB"/>
        </w:rPr>
        <w:t xml:space="preserve">Step 4: </w:t>
      </w:r>
      <w:r w:rsidRPr="00E21D5B">
        <w:rPr>
          <w:rFonts w:eastAsia="等线"/>
          <w:sz w:val="20"/>
          <w:szCs w:val="20"/>
          <w:lang w:val="en-GB"/>
        </w:rPr>
        <w:t xml:space="preserve">As reader, the intermediate UE performs the same overall AS procedures between A-IoT device and reader in Figure 6.2.1-1 in TR 38.769. </w:t>
      </w:r>
    </w:p>
    <w:p w14:paraId="2BD67821" w14:textId="29968EF0" w:rsidR="00E16BC5" w:rsidRDefault="00E16BC5" w:rsidP="00E21D5B">
      <w:pPr>
        <w:pStyle w:val="BodyText2"/>
        <w:jc w:val="center"/>
      </w:pPr>
      <w:r>
        <w:rPr>
          <w:noProof/>
          <w:lang w:eastAsia="zh-CN"/>
        </w:rPr>
        <w:drawing>
          <wp:inline distT="0" distB="0" distL="0" distR="0" wp14:anchorId="61F91639" wp14:editId="307D4AA3">
            <wp:extent cx="3997267" cy="3465695"/>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1640" cy="3478157"/>
                    </a:xfrm>
                    <a:prstGeom prst="rect">
                      <a:avLst/>
                    </a:prstGeom>
                    <a:noFill/>
                    <a:ln>
                      <a:noFill/>
                    </a:ln>
                  </pic:spPr>
                </pic:pic>
              </a:graphicData>
            </a:graphic>
          </wp:inline>
        </w:drawing>
      </w:r>
    </w:p>
    <w:p w14:paraId="08999BF5" w14:textId="49465A90" w:rsidR="00E16BC5" w:rsidRPr="00E21D5B" w:rsidRDefault="00E16BC5" w:rsidP="00685FC0">
      <w:pPr>
        <w:pStyle w:val="TH"/>
      </w:pPr>
      <w:r w:rsidRPr="00E21D5B">
        <w:t>Figure 2.1-1 Overall A-IoT E2E procedure in Topology 2</w:t>
      </w:r>
    </w:p>
    <w:bookmarkEnd w:id="3"/>
    <w:bookmarkEnd w:id="4"/>
    <w:bookmarkEnd w:id="5"/>
    <w:p w14:paraId="4E00B481" w14:textId="71A96505" w:rsidR="00637C63" w:rsidRPr="0040446B" w:rsidRDefault="00637C63" w:rsidP="0040446B">
      <w:pPr>
        <w:overflowPunct w:val="0"/>
        <w:autoSpaceDE w:val="0"/>
        <w:autoSpaceDN w:val="0"/>
        <w:adjustRightInd w:val="0"/>
        <w:spacing w:before="80" w:after="100"/>
        <w:rPr>
          <w:rFonts w:eastAsia="等线"/>
          <w:lang w:val="en-GB"/>
        </w:rPr>
      </w:pPr>
      <w:r w:rsidRPr="0040446B">
        <w:rPr>
          <w:sz w:val="20"/>
          <w:szCs w:val="20"/>
          <w:lang w:val="en-GB"/>
        </w:rPr>
        <w:t>With the above understanding on the procedure, it is proposed:</w:t>
      </w:r>
    </w:p>
    <w:p w14:paraId="6DBD8E86" w14:textId="50994E33" w:rsidR="0064432F" w:rsidRPr="00E21D5B" w:rsidRDefault="0064432F" w:rsidP="00E21D5B">
      <w:pPr>
        <w:pStyle w:val="Proposal-HW"/>
        <w:overflowPunct w:val="0"/>
        <w:autoSpaceDE w:val="0"/>
        <w:autoSpaceDN w:val="0"/>
        <w:adjustRightInd w:val="0"/>
        <w:spacing w:before="80" w:after="100"/>
        <w:textAlignment w:val="baseline"/>
        <w:rPr>
          <w:sz w:val="20"/>
          <w:szCs w:val="20"/>
          <w:lang w:val="en-GB"/>
        </w:rPr>
      </w:pPr>
      <w:r w:rsidRPr="00655DAC">
        <w:rPr>
          <w:sz w:val="20"/>
          <w:szCs w:val="20"/>
          <w:lang w:val="en-GB"/>
        </w:rPr>
        <w:t xml:space="preserve">Proposal </w:t>
      </w:r>
      <w:r>
        <w:rPr>
          <w:sz w:val="20"/>
          <w:szCs w:val="20"/>
          <w:lang w:val="en-GB"/>
        </w:rPr>
        <w:t>1</w:t>
      </w:r>
      <w:r w:rsidRPr="00E21D5B">
        <w:rPr>
          <w:sz w:val="20"/>
          <w:szCs w:val="20"/>
          <w:lang w:val="en-GB"/>
        </w:rPr>
        <w:t>:</w:t>
      </w:r>
      <w:r w:rsidRPr="00E21D5B">
        <w:rPr>
          <w:sz w:val="20"/>
          <w:szCs w:val="20"/>
          <w:lang w:val="en-GB"/>
        </w:rPr>
        <w:tab/>
      </w:r>
      <w:r w:rsidR="0008012D">
        <w:rPr>
          <w:sz w:val="20"/>
          <w:szCs w:val="20"/>
          <w:lang w:val="en-GB"/>
        </w:rPr>
        <w:t xml:space="preserve">In </w:t>
      </w:r>
      <w:r w:rsidR="0008012D" w:rsidRPr="00655DAC">
        <w:rPr>
          <w:sz w:val="20"/>
          <w:szCs w:val="20"/>
          <w:lang w:val="en-GB"/>
        </w:rPr>
        <w:t>Topology 2</w:t>
      </w:r>
      <w:r w:rsidR="0008012D">
        <w:rPr>
          <w:sz w:val="20"/>
          <w:szCs w:val="20"/>
          <w:lang w:val="en-GB"/>
        </w:rPr>
        <w:t xml:space="preserve">, </w:t>
      </w:r>
      <w:r w:rsidR="00574D0D">
        <w:rPr>
          <w:sz w:val="20"/>
          <w:szCs w:val="20"/>
          <w:lang w:val="en-GB"/>
        </w:rPr>
        <w:t xml:space="preserve">the </w:t>
      </w:r>
      <w:r w:rsidRPr="00E21D5B">
        <w:rPr>
          <w:sz w:val="20"/>
          <w:szCs w:val="20"/>
          <w:lang w:val="en-GB"/>
        </w:rPr>
        <w:t xml:space="preserve">intermediate UE </w:t>
      </w:r>
      <w:r w:rsidR="009E608E" w:rsidRPr="00E21D5B">
        <w:rPr>
          <w:sz w:val="20"/>
          <w:szCs w:val="20"/>
          <w:lang w:val="en-GB"/>
        </w:rPr>
        <w:t xml:space="preserve">authorization </w:t>
      </w:r>
      <w:r w:rsidRPr="00E21D5B">
        <w:rPr>
          <w:sz w:val="20"/>
          <w:szCs w:val="20"/>
          <w:lang w:val="en-GB"/>
        </w:rPr>
        <w:t>is up to SA2</w:t>
      </w:r>
      <w:r w:rsidR="0037219F">
        <w:rPr>
          <w:sz w:val="20"/>
          <w:szCs w:val="20"/>
          <w:lang w:val="en-GB"/>
        </w:rPr>
        <w:t>/SA3</w:t>
      </w:r>
      <w:r w:rsidRPr="00E21D5B">
        <w:rPr>
          <w:sz w:val="20"/>
          <w:szCs w:val="20"/>
          <w:lang w:val="en-GB"/>
        </w:rPr>
        <w:t xml:space="preserve"> and RAN3. </w:t>
      </w:r>
    </w:p>
    <w:p w14:paraId="727DE6FF" w14:textId="0AC0E9D4" w:rsidR="0064432F" w:rsidRDefault="0064432F" w:rsidP="0064432F">
      <w:pPr>
        <w:pStyle w:val="Proposal-HW"/>
        <w:overflowPunct w:val="0"/>
        <w:autoSpaceDE w:val="0"/>
        <w:autoSpaceDN w:val="0"/>
        <w:adjustRightInd w:val="0"/>
        <w:spacing w:before="80" w:after="100"/>
        <w:textAlignment w:val="baseline"/>
        <w:rPr>
          <w:sz w:val="20"/>
          <w:szCs w:val="20"/>
          <w:lang w:val="en-GB"/>
        </w:rPr>
      </w:pPr>
      <w:r w:rsidRPr="00655DAC">
        <w:rPr>
          <w:sz w:val="20"/>
          <w:szCs w:val="20"/>
          <w:lang w:val="en-GB"/>
        </w:rPr>
        <w:t xml:space="preserve">Proposal </w:t>
      </w:r>
      <w:r>
        <w:rPr>
          <w:sz w:val="20"/>
          <w:szCs w:val="20"/>
          <w:lang w:val="en-GB"/>
        </w:rPr>
        <w:t>2</w:t>
      </w:r>
      <w:r w:rsidRPr="00655DAC">
        <w:rPr>
          <w:sz w:val="20"/>
          <w:szCs w:val="20"/>
          <w:lang w:val="en-GB"/>
        </w:rPr>
        <w:t>:</w:t>
      </w:r>
      <w:r>
        <w:rPr>
          <w:sz w:val="20"/>
          <w:szCs w:val="20"/>
          <w:lang w:val="en-GB"/>
        </w:rPr>
        <w:tab/>
      </w:r>
      <w:r w:rsidR="0008012D">
        <w:rPr>
          <w:sz w:val="20"/>
          <w:szCs w:val="20"/>
          <w:lang w:val="en-GB"/>
        </w:rPr>
        <w:t xml:space="preserve">In </w:t>
      </w:r>
      <w:r w:rsidR="0008012D" w:rsidRPr="00655DAC">
        <w:rPr>
          <w:sz w:val="20"/>
          <w:szCs w:val="20"/>
          <w:lang w:val="en-GB"/>
        </w:rPr>
        <w:t>Topology 2</w:t>
      </w:r>
      <w:r w:rsidR="0008012D">
        <w:rPr>
          <w:sz w:val="20"/>
          <w:szCs w:val="20"/>
          <w:lang w:val="en-GB"/>
        </w:rPr>
        <w:t>,</w:t>
      </w:r>
      <w:r w:rsidR="0008012D" w:rsidRPr="00655DAC">
        <w:rPr>
          <w:sz w:val="20"/>
          <w:szCs w:val="20"/>
          <w:lang w:val="en-GB"/>
        </w:rPr>
        <w:t xml:space="preserve"> </w:t>
      </w:r>
      <w:r w:rsidR="0008012D">
        <w:rPr>
          <w:sz w:val="20"/>
          <w:szCs w:val="20"/>
          <w:lang w:val="en-GB"/>
        </w:rPr>
        <w:t xml:space="preserve">the </w:t>
      </w:r>
      <w:r w:rsidRPr="00655DAC">
        <w:rPr>
          <w:sz w:val="20"/>
          <w:szCs w:val="20"/>
          <w:lang w:val="en-GB"/>
        </w:rPr>
        <w:t xml:space="preserve">UE reader selection is </w:t>
      </w:r>
      <w:r w:rsidR="0037219F">
        <w:rPr>
          <w:sz w:val="20"/>
          <w:szCs w:val="20"/>
          <w:lang w:val="en-GB"/>
        </w:rPr>
        <w:t>up</w:t>
      </w:r>
      <w:r w:rsidRPr="00655DAC">
        <w:rPr>
          <w:sz w:val="20"/>
          <w:szCs w:val="20"/>
          <w:lang w:val="en-GB"/>
        </w:rPr>
        <w:t xml:space="preserve"> to RAN3 and SA2. </w:t>
      </w:r>
    </w:p>
    <w:p w14:paraId="27E49B55" w14:textId="34D2942B" w:rsidR="003526D9" w:rsidRPr="00EA44A0" w:rsidRDefault="003526D9" w:rsidP="003526D9">
      <w:pPr>
        <w:overflowPunct w:val="0"/>
        <w:autoSpaceDE w:val="0"/>
        <w:autoSpaceDN w:val="0"/>
        <w:adjustRightInd w:val="0"/>
        <w:spacing w:before="80" w:after="100"/>
        <w:rPr>
          <w:rFonts w:eastAsia="等线"/>
          <w:sz w:val="20"/>
          <w:szCs w:val="20"/>
          <w:lang w:val="en-GB"/>
        </w:rPr>
      </w:pPr>
      <w:r>
        <w:rPr>
          <w:sz w:val="20"/>
          <w:szCs w:val="20"/>
          <w:lang w:val="en-GB"/>
        </w:rPr>
        <w:t xml:space="preserve">The figure does not include the details how the intermediate UE receives the service request from CN, e.g. before or after step 3, via CP/UP higher layer or via AS layer, which are highly related to the E2E protocol stack design. We will </w:t>
      </w:r>
      <w:r w:rsidR="0064432F">
        <w:rPr>
          <w:sz w:val="20"/>
          <w:szCs w:val="20"/>
          <w:lang w:val="en-GB"/>
        </w:rPr>
        <w:t xml:space="preserve">first discuss the protocol stack in clause 2.2, and </w:t>
      </w:r>
      <w:r w:rsidR="00751293">
        <w:rPr>
          <w:sz w:val="20"/>
          <w:szCs w:val="20"/>
          <w:lang w:val="en-GB"/>
        </w:rPr>
        <w:t xml:space="preserve">then </w:t>
      </w:r>
      <w:r w:rsidR="0064432F">
        <w:rPr>
          <w:sz w:val="20"/>
          <w:szCs w:val="20"/>
          <w:lang w:val="en-GB"/>
        </w:rPr>
        <w:t xml:space="preserve">the </w:t>
      </w:r>
      <w:proofErr w:type="spellStart"/>
      <w:r w:rsidR="0064432F">
        <w:rPr>
          <w:sz w:val="20"/>
          <w:szCs w:val="20"/>
          <w:lang w:val="en-GB"/>
        </w:rPr>
        <w:t>Uu</w:t>
      </w:r>
      <w:proofErr w:type="spellEnd"/>
      <w:r w:rsidR="0064432F">
        <w:rPr>
          <w:sz w:val="20"/>
          <w:szCs w:val="20"/>
          <w:lang w:val="en-GB"/>
        </w:rPr>
        <w:t xml:space="preserve"> part </w:t>
      </w:r>
      <w:r>
        <w:rPr>
          <w:sz w:val="20"/>
          <w:szCs w:val="20"/>
          <w:lang w:val="en-GB"/>
        </w:rPr>
        <w:t xml:space="preserve">details </w:t>
      </w:r>
      <w:r w:rsidR="0064432F">
        <w:rPr>
          <w:sz w:val="20"/>
          <w:szCs w:val="20"/>
          <w:lang w:val="en-GB"/>
        </w:rPr>
        <w:t>i</w:t>
      </w:r>
      <w:r>
        <w:rPr>
          <w:sz w:val="20"/>
          <w:szCs w:val="20"/>
          <w:lang w:val="en-GB"/>
        </w:rPr>
        <w:t xml:space="preserve">n </w:t>
      </w:r>
      <w:r w:rsidR="0064432F">
        <w:rPr>
          <w:sz w:val="20"/>
          <w:szCs w:val="20"/>
          <w:lang w:val="en-GB"/>
        </w:rPr>
        <w:t xml:space="preserve">clause </w:t>
      </w:r>
      <w:r>
        <w:rPr>
          <w:sz w:val="20"/>
          <w:szCs w:val="20"/>
          <w:lang w:val="en-GB"/>
        </w:rPr>
        <w:t>2.3.</w:t>
      </w:r>
    </w:p>
    <w:p w14:paraId="3CB49867" w14:textId="27235594" w:rsidR="00761840" w:rsidRDefault="00E16BC5">
      <w:pPr>
        <w:pStyle w:val="Heading2"/>
        <w:rPr>
          <w:rFonts w:eastAsia="宋体"/>
          <w:lang w:eastAsia="zh-CN"/>
        </w:rPr>
      </w:pPr>
      <w:r w:rsidRPr="00E21D5B">
        <w:rPr>
          <w:rFonts w:eastAsia="宋体"/>
          <w:lang w:eastAsia="zh-CN"/>
        </w:rPr>
        <w:t>2.2</w:t>
      </w:r>
      <w:r w:rsidR="0064432F">
        <w:rPr>
          <w:rFonts w:eastAsia="宋体"/>
          <w:lang w:eastAsia="zh-CN"/>
        </w:rPr>
        <w:tab/>
      </w:r>
      <w:r w:rsidR="007F49DB">
        <w:rPr>
          <w:rFonts w:eastAsia="宋体"/>
          <w:lang w:eastAsia="zh-CN"/>
        </w:rPr>
        <w:t>P</w:t>
      </w:r>
      <w:r>
        <w:rPr>
          <w:rFonts w:eastAsia="宋体"/>
          <w:lang w:eastAsia="zh-CN"/>
        </w:rPr>
        <w:t>rotocol stack</w:t>
      </w:r>
      <w:r w:rsidR="00BC37C2">
        <w:rPr>
          <w:rFonts w:eastAsia="宋体"/>
          <w:lang w:eastAsia="zh-CN"/>
        </w:rPr>
        <w:t>s</w:t>
      </w:r>
      <w:r>
        <w:rPr>
          <w:rFonts w:eastAsia="宋体"/>
          <w:lang w:eastAsia="zh-CN"/>
        </w:rPr>
        <w:t xml:space="preserve"> </w:t>
      </w:r>
      <w:r w:rsidR="003A4384">
        <w:rPr>
          <w:rFonts w:eastAsia="宋体"/>
          <w:lang w:eastAsia="zh-CN"/>
        </w:rPr>
        <w:t>(</w:t>
      </w:r>
      <w:r w:rsidR="007F49DB">
        <w:rPr>
          <w:rFonts w:eastAsia="宋体"/>
          <w:lang w:eastAsia="zh-CN"/>
        </w:rPr>
        <w:t xml:space="preserve">progress </w:t>
      </w:r>
      <w:r w:rsidR="00A7347E" w:rsidRPr="00E21D5B">
        <w:rPr>
          <w:rFonts w:eastAsia="宋体"/>
          <w:lang w:eastAsia="zh-CN"/>
        </w:rPr>
        <w:t>in SA2 and RAN3</w:t>
      </w:r>
      <w:r w:rsidR="003A4384">
        <w:rPr>
          <w:rFonts w:eastAsia="宋体"/>
          <w:lang w:eastAsia="zh-CN"/>
        </w:rPr>
        <w:t>)</w:t>
      </w:r>
    </w:p>
    <w:p w14:paraId="1BA20B20" w14:textId="0D8B0918" w:rsidR="0064432F" w:rsidRDefault="00A7347E" w:rsidP="00393376">
      <w:pPr>
        <w:overflowPunct w:val="0"/>
        <w:autoSpaceDE w:val="0"/>
        <w:autoSpaceDN w:val="0"/>
        <w:adjustRightInd w:val="0"/>
        <w:spacing w:before="80" w:after="100"/>
        <w:rPr>
          <w:rFonts w:eastAsia="等线"/>
          <w:sz w:val="20"/>
          <w:szCs w:val="20"/>
          <w:lang w:val="en-GB"/>
        </w:rPr>
      </w:pPr>
      <w:r w:rsidRPr="00393376">
        <w:rPr>
          <w:rFonts w:eastAsia="等线"/>
          <w:sz w:val="20"/>
          <w:szCs w:val="20"/>
          <w:lang w:val="en-GB"/>
        </w:rPr>
        <w:t>In current SA2 TR 23.700-1</w:t>
      </w:r>
      <w:r w:rsidR="008774D2">
        <w:rPr>
          <w:rFonts w:eastAsia="等线"/>
          <w:sz w:val="20"/>
          <w:szCs w:val="20"/>
          <w:lang w:val="en-GB"/>
        </w:rPr>
        <w:t>3</w:t>
      </w:r>
      <w:r w:rsidRPr="00393376">
        <w:rPr>
          <w:rFonts w:eastAsia="等线"/>
          <w:sz w:val="20"/>
          <w:szCs w:val="20"/>
          <w:lang w:val="en-GB"/>
        </w:rPr>
        <w:t xml:space="preserve"> v0.4.0, several Topology 2 solutions are captured</w:t>
      </w:r>
      <w:r w:rsidR="0064432F">
        <w:rPr>
          <w:rFonts w:eastAsia="等线"/>
          <w:sz w:val="20"/>
          <w:szCs w:val="20"/>
          <w:lang w:val="en-GB"/>
        </w:rPr>
        <w:t>, including</w:t>
      </w:r>
      <w:r w:rsidRPr="00393376">
        <w:rPr>
          <w:rFonts w:eastAsia="等线"/>
          <w:sz w:val="20"/>
          <w:szCs w:val="20"/>
          <w:lang w:val="en-GB"/>
        </w:rPr>
        <w:t xml:space="preserve"> solutions #3/4/11/12/21/22/30/32/33, the system architecture and end-to-end protocol stack </w:t>
      </w:r>
      <w:r w:rsidR="0064432F">
        <w:rPr>
          <w:rFonts w:eastAsia="等线"/>
          <w:sz w:val="20"/>
          <w:szCs w:val="20"/>
          <w:lang w:val="en-GB"/>
        </w:rPr>
        <w:t xml:space="preserve">are listed in </w:t>
      </w:r>
      <w:r w:rsidR="00751293">
        <w:rPr>
          <w:rFonts w:eastAsia="等线"/>
          <w:sz w:val="20"/>
          <w:szCs w:val="20"/>
          <w:lang w:val="en-GB"/>
        </w:rPr>
        <w:t xml:space="preserve">the </w:t>
      </w:r>
      <w:r w:rsidR="00F54240">
        <w:rPr>
          <w:rFonts w:eastAsia="等线"/>
          <w:sz w:val="20"/>
          <w:szCs w:val="20"/>
          <w:lang w:val="en-GB"/>
        </w:rPr>
        <w:t>Annex</w:t>
      </w:r>
      <w:r w:rsidR="0064432F">
        <w:rPr>
          <w:rFonts w:eastAsia="等线"/>
          <w:sz w:val="20"/>
          <w:szCs w:val="20"/>
          <w:lang w:val="en-GB"/>
        </w:rPr>
        <w:t>.</w:t>
      </w:r>
    </w:p>
    <w:p w14:paraId="409D3022" w14:textId="29E89E89" w:rsidR="00761840" w:rsidRPr="00393376" w:rsidRDefault="00A7347E" w:rsidP="0037219F">
      <w:pPr>
        <w:overflowPunct w:val="0"/>
        <w:autoSpaceDE w:val="0"/>
        <w:autoSpaceDN w:val="0"/>
        <w:adjustRightInd w:val="0"/>
        <w:spacing w:before="80" w:after="100"/>
        <w:rPr>
          <w:rFonts w:eastAsia="等线"/>
          <w:sz w:val="20"/>
          <w:szCs w:val="20"/>
          <w:lang w:val="en-GB"/>
        </w:rPr>
      </w:pPr>
      <w:r w:rsidRPr="00393376">
        <w:rPr>
          <w:rFonts w:eastAsia="等线"/>
          <w:sz w:val="20"/>
          <w:szCs w:val="20"/>
          <w:lang w:val="en-GB"/>
        </w:rPr>
        <w:t>The main difference</w:t>
      </w:r>
      <w:r w:rsidR="00393376">
        <w:rPr>
          <w:rFonts w:eastAsia="等线"/>
          <w:sz w:val="20"/>
          <w:szCs w:val="20"/>
          <w:lang w:val="en-GB"/>
        </w:rPr>
        <w:t>s</w:t>
      </w:r>
      <w:r w:rsidRPr="00393376">
        <w:rPr>
          <w:rFonts w:eastAsia="等线"/>
          <w:sz w:val="20"/>
          <w:szCs w:val="20"/>
          <w:lang w:val="en-GB"/>
        </w:rPr>
        <w:t xml:space="preserve"> among </w:t>
      </w:r>
      <w:r w:rsidR="00751293">
        <w:rPr>
          <w:rFonts w:eastAsia="等线"/>
          <w:sz w:val="20"/>
          <w:szCs w:val="20"/>
          <w:lang w:val="en-GB"/>
        </w:rPr>
        <w:t xml:space="preserve">the </w:t>
      </w:r>
      <w:r w:rsidRPr="00393376">
        <w:rPr>
          <w:rFonts w:eastAsia="等线"/>
          <w:sz w:val="20"/>
          <w:szCs w:val="20"/>
          <w:lang w:val="en-GB"/>
        </w:rPr>
        <w:t xml:space="preserve">above solutions are whether there is an end-to-end layer terminated between the intermediate UE and A-IoT control node in the core network, and which layer it is. This determines how the intermediate UE receives A-IoT paging related info from core network, and forwards devices’ A-IoT </w:t>
      </w:r>
      <w:r w:rsidR="00F54240">
        <w:rPr>
          <w:rFonts w:eastAsia="等线"/>
          <w:sz w:val="20"/>
          <w:szCs w:val="20"/>
          <w:lang w:val="en-GB"/>
        </w:rPr>
        <w:t>data</w:t>
      </w:r>
      <w:r w:rsidR="00F54240" w:rsidRPr="00393376">
        <w:rPr>
          <w:rFonts w:eastAsia="等线"/>
          <w:sz w:val="20"/>
          <w:szCs w:val="20"/>
          <w:lang w:val="en-GB"/>
        </w:rPr>
        <w:t xml:space="preserve"> </w:t>
      </w:r>
      <w:r w:rsidRPr="00393376">
        <w:rPr>
          <w:rFonts w:eastAsia="等线"/>
          <w:sz w:val="20"/>
          <w:szCs w:val="20"/>
          <w:lang w:val="en-GB"/>
        </w:rPr>
        <w:t>between the A-IoT devices and core network. For instance,</w:t>
      </w:r>
    </w:p>
    <w:p w14:paraId="694C71EC" w14:textId="64DCF713" w:rsidR="00761840" w:rsidRPr="00393376" w:rsidRDefault="00A7347E" w:rsidP="00393376">
      <w:pPr>
        <w:pStyle w:val="ListParagraph"/>
        <w:numPr>
          <w:ilvl w:val="0"/>
          <w:numId w:val="14"/>
        </w:numPr>
        <w:overflowPunct w:val="0"/>
        <w:autoSpaceDE w:val="0"/>
        <w:autoSpaceDN w:val="0"/>
        <w:adjustRightInd w:val="0"/>
        <w:spacing w:before="80" w:after="100"/>
        <w:ind w:firstLineChars="0"/>
        <w:rPr>
          <w:rFonts w:eastAsia="等线"/>
          <w:sz w:val="20"/>
          <w:szCs w:val="20"/>
          <w:lang w:val="en-GB"/>
        </w:rPr>
      </w:pPr>
      <w:r w:rsidRPr="00393376">
        <w:rPr>
          <w:rFonts w:eastAsia="等线"/>
          <w:sz w:val="20"/>
          <w:szCs w:val="20"/>
          <w:lang w:val="en-GB"/>
        </w:rPr>
        <w:t xml:space="preserve">in solution #3/4/22/32, there is an end-to-end layer between the intermediate UE and core network which is the </w:t>
      </w:r>
      <w:r w:rsidRPr="00823492">
        <w:rPr>
          <w:rFonts w:eastAsia="等线"/>
          <w:sz w:val="20"/>
          <w:szCs w:val="20"/>
          <w:highlight w:val="yellow"/>
          <w:lang w:val="en-GB"/>
        </w:rPr>
        <w:t>upper layer(s) above PDU layer</w:t>
      </w:r>
      <w:r w:rsidR="007F49DB">
        <w:rPr>
          <w:rFonts w:eastAsia="等线"/>
          <w:sz w:val="20"/>
          <w:szCs w:val="20"/>
          <w:lang w:val="en-GB"/>
        </w:rPr>
        <w:t>, as shown in Figure 2.2-1</w:t>
      </w:r>
      <w:r w:rsidRPr="00393376">
        <w:rPr>
          <w:rFonts w:eastAsia="等线"/>
          <w:sz w:val="20"/>
          <w:szCs w:val="20"/>
          <w:lang w:val="en-GB"/>
        </w:rPr>
        <w:t xml:space="preserve">; </w:t>
      </w:r>
    </w:p>
    <w:p w14:paraId="34BB6851" w14:textId="3BFE1D8C" w:rsidR="00761840" w:rsidRPr="00393376" w:rsidRDefault="00A7347E" w:rsidP="00393376">
      <w:pPr>
        <w:pStyle w:val="ListParagraph"/>
        <w:numPr>
          <w:ilvl w:val="0"/>
          <w:numId w:val="14"/>
        </w:numPr>
        <w:overflowPunct w:val="0"/>
        <w:autoSpaceDE w:val="0"/>
        <w:autoSpaceDN w:val="0"/>
        <w:adjustRightInd w:val="0"/>
        <w:spacing w:before="80" w:after="100"/>
        <w:ind w:firstLineChars="0"/>
        <w:rPr>
          <w:rFonts w:eastAsia="等线"/>
          <w:sz w:val="20"/>
          <w:szCs w:val="20"/>
          <w:lang w:val="en-GB"/>
        </w:rPr>
      </w:pPr>
      <w:r w:rsidRPr="00393376">
        <w:rPr>
          <w:rFonts w:eastAsia="等线"/>
          <w:sz w:val="20"/>
          <w:szCs w:val="20"/>
          <w:lang w:val="en-GB"/>
        </w:rPr>
        <w:t xml:space="preserve">in solution #4/11/12/21/30, the end-to-end layer between the intermediate UE and core </w:t>
      </w:r>
      <w:r w:rsidR="00393376" w:rsidRPr="00393376">
        <w:rPr>
          <w:rFonts w:eastAsia="等线"/>
          <w:sz w:val="20"/>
          <w:szCs w:val="20"/>
          <w:lang w:val="en-GB"/>
        </w:rPr>
        <w:t>network is</w:t>
      </w:r>
      <w:r w:rsidRPr="00393376">
        <w:rPr>
          <w:rFonts w:eastAsia="等线"/>
          <w:sz w:val="20"/>
          <w:szCs w:val="20"/>
          <w:lang w:val="en-GB"/>
        </w:rPr>
        <w:t xml:space="preserve"> the </w:t>
      </w:r>
      <w:r w:rsidRPr="00823492">
        <w:rPr>
          <w:rFonts w:eastAsia="等线"/>
          <w:sz w:val="20"/>
          <w:szCs w:val="20"/>
          <w:highlight w:val="yellow"/>
          <w:lang w:val="en-GB"/>
        </w:rPr>
        <w:t>NAS layer or new CP protocol layer above NAS layer</w:t>
      </w:r>
      <w:r w:rsidR="007F49DB">
        <w:rPr>
          <w:rFonts w:eastAsia="等线"/>
          <w:sz w:val="20"/>
          <w:szCs w:val="20"/>
          <w:lang w:val="en-GB"/>
        </w:rPr>
        <w:t>, as shown in Figure 2.2-2</w:t>
      </w:r>
      <w:r w:rsidRPr="00393376">
        <w:rPr>
          <w:rFonts w:eastAsia="等线"/>
          <w:sz w:val="20"/>
          <w:szCs w:val="20"/>
          <w:lang w:val="en-GB"/>
        </w:rPr>
        <w:t>;</w:t>
      </w:r>
    </w:p>
    <w:p w14:paraId="39C2DB31" w14:textId="60F144D3" w:rsidR="00761840" w:rsidRPr="00393376" w:rsidRDefault="00A7347E" w:rsidP="00393376">
      <w:pPr>
        <w:pStyle w:val="ListParagraph"/>
        <w:numPr>
          <w:ilvl w:val="0"/>
          <w:numId w:val="14"/>
        </w:numPr>
        <w:overflowPunct w:val="0"/>
        <w:autoSpaceDE w:val="0"/>
        <w:autoSpaceDN w:val="0"/>
        <w:adjustRightInd w:val="0"/>
        <w:spacing w:before="80" w:after="100"/>
        <w:ind w:firstLineChars="0"/>
        <w:rPr>
          <w:rFonts w:eastAsia="等线"/>
          <w:sz w:val="20"/>
          <w:szCs w:val="20"/>
          <w:lang w:val="en-GB"/>
        </w:rPr>
      </w:pPr>
      <w:r w:rsidRPr="00393376">
        <w:rPr>
          <w:rFonts w:eastAsia="等线"/>
          <w:sz w:val="20"/>
          <w:szCs w:val="20"/>
          <w:lang w:val="en-GB"/>
        </w:rPr>
        <w:t xml:space="preserve">in solution #33, there is no direct end-to-end protocol layer between the intermediate UE and the core network for A-IoT services. Instead, </w:t>
      </w:r>
      <w:r w:rsidRPr="00823492">
        <w:rPr>
          <w:rFonts w:eastAsia="等线"/>
          <w:sz w:val="20"/>
          <w:szCs w:val="20"/>
          <w:highlight w:val="yellow"/>
          <w:lang w:val="en-GB"/>
        </w:rPr>
        <w:t xml:space="preserve">the </w:t>
      </w:r>
      <w:proofErr w:type="spellStart"/>
      <w:r w:rsidRPr="00823492">
        <w:rPr>
          <w:rFonts w:eastAsia="等线"/>
          <w:sz w:val="20"/>
          <w:szCs w:val="20"/>
          <w:highlight w:val="yellow"/>
          <w:lang w:val="en-GB"/>
        </w:rPr>
        <w:t>Uu</w:t>
      </w:r>
      <w:proofErr w:type="spellEnd"/>
      <w:r w:rsidRPr="00823492">
        <w:rPr>
          <w:rFonts w:eastAsia="等线"/>
          <w:sz w:val="20"/>
          <w:szCs w:val="20"/>
          <w:highlight w:val="yellow"/>
          <w:lang w:val="en-GB"/>
        </w:rPr>
        <w:t xml:space="preserve"> RRC layer</w:t>
      </w:r>
      <w:r w:rsidRPr="00393376">
        <w:rPr>
          <w:rFonts w:eastAsia="等线"/>
          <w:sz w:val="20"/>
          <w:szCs w:val="20"/>
          <w:lang w:val="en-GB"/>
        </w:rPr>
        <w:t xml:space="preserve"> is used to forward the devices’ A-IoT NAS messages/A-IoT data</w:t>
      </w:r>
      <w:r w:rsidR="007F49DB">
        <w:rPr>
          <w:rFonts w:eastAsia="等线"/>
          <w:sz w:val="20"/>
          <w:szCs w:val="20"/>
          <w:lang w:val="en-GB"/>
        </w:rPr>
        <w:t>, as shown in Figure 2.2-3</w:t>
      </w:r>
      <w:r w:rsidRPr="00393376">
        <w:rPr>
          <w:rFonts w:eastAsia="等线"/>
          <w:sz w:val="20"/>
          <w:szCs w:val="20"/>
          <w:lang w:val="en-GB"/>
        </w:rPr>
        <w:t>.</w:t>
      </w:r>
    </w:p>
    <w:p w14:paraId="4E41DA27" w14:textId="7A16F117" w:rsidR="007F49DB" w:rsidRDefault="007F49DB" w:rsidP="00E21D5B">
      <w:pPr>
        <w:jc w:val="center"/>
      </w:pPr>
      <w:r>
        <w:rPr>
          <w:rFonts w:eastAsia="等线"/>
          <w:noProof/>
        </w:rPr>
        <w:lastRenderedPageBreak/>
        <w:drawing>
          <wp:inline distT="0" distB="0" distL="0" distR="0" wp14:anchorId="63F878DE" wp14:editId="562A8B8D">
            <wp:extent cx="3861314" cy="1443436"/>
            <wp:effectExtent l="0" t="0" r="635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2463" cy="1473771"/>
                    </a:xfrm>
                    <a:prstGeom prst="rect">
                      <a:avLst/>
                    </a:prstGeom>
                    <a:noFill/>
                    <a:ln>
                      <a:noFill/>
                    </a:ln>
                  </pic:spPr>
                </pic:pic>
              </a:graphicData>
            </a:graphic>
          </wp:inline>
        </w:drawing>
      </w:r>
    </w:p>
    <w:p w14:paraId="1228A688" w14:textId="44FBF1CD" w:rsidR="0064432F" w:rsidRPr="00E21D5B" w:rsidRDefault="007F49DB" w:rsidP="00685FC0">
      <w:pPr>
        <w:pStyle w:val="TH"/>
      </w:pPr>
      <w:r w:rsidRPr="00655DAC">
        <w:t xml:space="preserve">Figure 2.2-1 </w:t>
      </w:r>
      <w:r w:rsidRPr="00E21D5B">
        <w:t>PDU layer based solution, i.e. UP solution</w:t>
      </w:r>
    </w:p>
    <w:p w14:paraId="2C36ADA7" w14:textId="02B6C60F" w:rsidR="007F49DB" w:rsidRDefault="007F49DB" w:rsidP="00E21D5B">
      <w:pPr>
        <w:jc w:val="center"/>
      </w:pPr>
      <w:r>
        <w:rPr>
          <w:rFonts w:eastAsia="等线"/>
          <w:noProof/>
          <w:sz w:val="20"/>
          <w:szCs w:val="20"/>
        </w:rPr>
        <w:drawing>
          <wp:inline distT="0" distB="0" distL="0" distR="0" wp14:anchorId="5B036496" wp14:editId="588BAF57">
            <wp:extent cx="3809163" cy="1423943"/>
            <wp:effectExtent l="0" t="0" r="127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6320" cy="1441571"/>
                    </a:xfrm>
                    <a:prstGeom prst="rect">
                      <a:avLst/>
                    </a:prstGeom>
                    <a:noFill/>
                    <a:ln>
                      <a:noFill/>
                    </a:ln>
                  </pic:spPr>
                </pic:pic>
              </a:graphicData>
            </a:graphic>
          </wp:inline>
        </w:drawing>
      </w:r>
    </w:p>
    <w:p w14:paraId="3926ECE0" w14:textId="1265CB6C" w:rsidR="007F49DB" w:rsidRPr="00E21D5B" w:rsidRDefault="007F49DB" w:rsidP="00685FC0">
      <w:pPr>
        <w:pStyle w:val="TH"/>
      </w:pPr>
      <w:r w:rsidRPr="00655DAC">
        <w:t>Figure 2.2-</w:t>
      </w:r>
      <w:r>
        <w:t>2</w:t>
      </w:r>
      <w:r w:rsidRPr="00E21D5B">
        <w:t xml:space="preserve"> NAS layer based solution, i.e. CP solution</w:t>
      </w:r>
    </w:p>
    <w:p w14:paraId="6A6F0CF8" w14:textId="0AC0B6DD" w:rsidR="007F49DB" w:rsidRDefault="007F49DB" w:rsidP="00E21D5B">
      <w:pPr>
        <w:jc w:val="center"/>
      </w:pPr>
      <w:r>
        <w:rPr>
          <w:rFonts w:eastAsia="等线"/>
          <w:noProof/>
          <w:sz w:val="20"/>
          <w:szCs w:val="20"/>
        </w:rPr>
        <w:drawing>
          <wp:inline distT="0" distB="0" distL="0" distR="0" wp14:anchorId="04D49544" wp14:editId="1096611F">
            <wp:extent cx="3872005" cy="160567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7289" cy="1628597"/>
                    </a:xfrm>
                    <a:prstGeom prst="rect">
                      <a:avLst/>
                    </a:prstGeom>
                    <a:noFill/>
                    <a:ln>
                      <a:noFill/>
                    </a:ln>
                  </pic:spPr>
                </pic:pic>
              </a:graphicData>
            </a:graphic>
          </wp:inline>
        </w:drawing>
      </w:r>
    </w:p>
    <w:p w14:paraId="450796C1" w14:textId="2C6A32B4" w:rsidR="007F49DB" w:rsidRPr="00E21D5B" w:rsidRDefault="007F49DB" w:rsidP="00685FC0">
      <w:pPr>
        <w:pStyle w:val="TH"/>
      </w:pPr>
      <w:r w:rsidRPr="00655DAC">
        <w:t>Figure 2.2-</w:t>
      </w:r>
      <w:r w:rsidRPr="00E21D5B">
        <w:t>3 RRC layer based solution</w:t>
      </w:r>
    </w:p>
    <w:p w14:paraId="035FBABA" w14:textId="6BE417AB" w:rsidR="00761840" w:rsidRPr="00393376" w:rsidRDefault="00751293" w:rsidP="00393376">
      <w:pPr>
        <w:overflowPunct w:val="0"/>
        <w:autoSpaceDE w:val="0"/>
        <w:autoSpaceDN w:val="0"/>
        <w:adjustRightInd w:val="0"/>
        <w:spacing w:before="80" w:after="100"/>
        <w:rPr>
          <w:rFonts w:eastAsia="等线"/>
          <w:sz w:val="20"/>
          <w:szCs w:val="20"/>
          <w:lang w:val="en-GB"/>
        </w:rPr>
      </w:pPr>
      <w:r>
        <w:rPr>
          <w:rFonts w:eastAsia="等线"/>
          <w:sz w:val="20"/>
          <w:szCs w:val="20"/>
          <w:lang w:val="en-GB"/>
        </w:rPr>
        <w:t>S</w:t>
      </w:r>
      <w:r w:rsidR="00A7347E" w:rsidRPr="00393376">
        <w:rPr>
          <w:rFonts w:eastAsia="等线"/>
          <w:sz w:val="20"/>
          <w:szCs w:val="20"/>
          <w:lang w:val="en-GB"/>
        </w:rPr>
        <w:t xml:space="preserve">imilar protocol stacks are also proposed and under-discussion in RAN3. From RAN2 perspective, PDU based solutions and NAS based solution can be counted as UE </w:t>
      </w:r>
      <w:r>
        <w:rPr>
          <w:rFonts w:eastAsia="等线"/>
          <w:sz w:val="20"/>
          <w:szCs w:val="20"/>
          <w:lang w:val="en-GB"/>
        </w:rPr>
        <w:t>“</w:t>
      </w:r>
      <w:r w:rsidR="00A7347E" w:rsidRPr="00393376">
        <w:rPr>
          <w:rFonts w:eastAsia="等线"/>
          <w:sz w:val="20"/>
          <w:szCs w:val="20"/>
          <w:lang w:val="en-GB"/>
        </w:rPr>
        <w:t>upper layer-based solution</w:t>
      </w:r>
      <w:r>
        <w:rPr>
          <w:rFonts w:eastAsia="等线"/>
          <w:sz w:val="20"/>
          <w:szCs w:val="20"/>
          <w:lang w:val="en-GB"/>
        </w:rPr>
        <w:t>”</w:t>
      </w:r>
      <w:r w:rsidR="00A7347E" w:rsidRPr="00393376">
        <w:rPr>
          <w:rFonts w:eastAsia="等线"/>
          <w:sz w:val="20"/>
          <w:szCs w:val="20"/>
          <w:lang w:val="en-GB"/>
        </w:rPr>
        <w:t xml:space="preserve">, considering </w:t>
      </w:r>
      <w:r>
        <w:rPr>
          <w:rFonts w:eastAsia="等线"/>
          <w:sz w:val="20"/>
          <w:szCs w:val="20"/>
          <w:lang w:val="en-GB"/>
        </w:rPr>
        <w:t xml:space="preserve">that </w:t>
      </w:r>
      <w:r w:rsidR="00A7347E" w:rsidRPr="00393376">
        <w:rPr>
          <w:rFonts w:eastAsia="等线"/>
          <w:sz w:val="20"/>
          <w:szCs w:val="20"/>
          <w:lang w:val="en-GB"/>
        </w:rPr>
        <w:t>PDU layer, NAS layer, new layers above PDU layer/NAS layer are all upper layers from RAN2 perspective</w:t>
      </w:r>
      <w:r w:rsidR="007F49DB">
        <w:rPr>
          <w:rFonts w:eastAsia="等线"/>
          <w:sz w:val="20"/>
          <w:szCs w:val="20"/>
          <w:lang w:val="en-GB"/>
        </w:rPr>
        <w:t xml:space="preserve"> as shown in Figure 2.2-4</w:t>
      </w:r>
      <w:r w:rsidR="00A7347E" w:rsidRPr="00393376">
        <w:rPr>
          <w:rFonts w:eastAsia="等线"/>
          <w:sz w:val="20"/>
          <w:szCs w:val="20"/>
          <w:lang w:val="en-GB"/>
        </w:rPr>
        <w:t xml:space="preserve">. Therefore, RAN2 can further study both options (i.e. upper layer based solution and RRC layer based solution) for the </w:t>
      </w:r>
      <w:proofErr w:type="spellStart"/>
      <w:r w:rsidR="00A7347E" w:rsidRPr="00393376">
        <w:rPr>
          <w:rFonts w:eastAsia="等线"/>
          <w:sz w:val="20"/>
          <w:szCs w:val="20"/>
          <w:lang w:val="en-GB"/>
        </w:rPr>
        <w:t>Uu</w:t>
      </w:r>
      <w:proofErr w:type="spellEnd"/>
      <w:r w:rsidR="00A7347E" w:rsidRPr="00393376">
        <w:rPr>
          <w:rFonts w:eastAsia="等线"/>
          <w:sz w:val="20"/>
          <w:szCs w:val="20"/>
          <w:lang w:val="en-GB"/>
        </w:rPr>
        <w:t xml:space="preserve"> impact.</w:t>
      </w:r>
    </w:p>
    <w:p w14:paraId="2F26287C" w14:textId="0A373ACB" w:rsidR="00D61670" w:rsidRDefault="00D61670" w:rsidP="00D61670">
      <w:pPr>
        <w:pStyle w:val="Observation-HW"/>
        <w:overflowPunct w:val="0"/>
        <w:autoSpaceDE w:val="0"/>
        <w:autoSpaceDN w:val="0"/>
        <w:adjustRightInd w:val="0"/>
        <w:spacing w:before="80" w:after="100"/>
        <w:ind w:left="1410" w:hanging="1410"/>
        <w:textAlignment w:val="baseline"/>
        <w:rPr>
          <w:rFonts w:eastAsia="Malgun Gothic"/>
          <w:sz w:val="20"/>
          <w:szCs w:val="20"/>
          <w:lang w:val="en-GB" w:eastAsia="de-DE"/>
        </w:rPr>
      </w:pPr>
      <w:r w:rsidRPr="00393376">
        <w:rPr>
          <w:rFonts w:eastAsia="Malgun Gothic"/>
          <w:sz w:val="20"/>
          <w:szCs w:val="20"/>
          <w:lang w:val="en-GB" w:eastAsia="de-DE"/>
        </w:rPr>
        <w:t>Observation 1:</w:t>
      </w:r>
      <w:r w:rsidRPr="00393376">
        <w:rPr>
          <w:rFonts w:eastAsia="Malgun Gothic"/>
          <w:sz w:val="20"/>
          <w:szCs w:val="20"/>
          <w:lang w:val="en-GB" w:eastAsia="de-DE"/>
        </w:rPr>
        <w:tab/>
        <w:t xml:space="preserve">SA2 TR Solution #3/4/11/12/21/22/30/32 for Topology 2 </w:t>
      </w:r>
      <w:r>
        <w:rPr>
          <w:rFonts w:eastAsia="Malgun Gothic"/>
          <w:sz w:val="20"/>
          <w:szCs w:val="20"/>
          <w:lang w:val="en-GB" w:eastAsia="de-DE"/>
        </w:rPr>
        <w:t>can be</w:t>
      </w:r>
      <w:r w:rsidRPr="00393376">
        <w:rPr>
          <w:rFonts w:eastAsia="Malgun Gothic"/>
          <w:sz w:val="20"/>
          <w:szCs w:val="20"/>
          <w:lang w:val="en-GB" w:eastAsia="de-DE"/>
        </w:rPr>
        <w:t xml:space="preserve"> summarized </w:t>
      </w:r>
      <w:r>
        <w:rPr>
          <w:rFonts w:eastAsia="Malgun Gothic"/>
          <w:sz w:val="20"/>
          <w:szCs w:val="20"/>
          <w:lang w:val="en-GB" w:eastAsia="de-DE"/>
        </w:rPr>
        <w:t>as</w:t>
      </w:r>
      <w:r w:rsidRPr="00393376">
        <w:rPr>
          <w:rFonts w:eastAsia="Malgun Gothic"/>
          <w:sz w:val="20"/>
          <w:szCs w:val="20"/>
          <w:lang w:val="en-GB" w:eastAsia="de-DE"/>
        </w:rPr>
        <w:t xml:space="preserve"> </w:t>
      </w:r>
      <w:r w:rsidR="003212A2">
        <w:rPr>
          <w:rFonts w:eastAsia="Malgun Gothic"/>
          <w:sz w:val="20"/>
          <w:szCs w:val="20"/>
          <w:lang w:val="en-GB" w:eastAsia="de-DE"/>
        </w:rPr>
        <w:t xml:space="preserve">the </w:t>
      </w:r>
      <w:r w:rsidRPr="00393376">
        <w:rPr>
          <w:rFonts w:eastAsia="Malgun Gothic"/>
          <w:sz w:val="20"/>
          <w:szCs w:val="20"/>
          <w:lang w:val="en-GB" w:eastAsia="de-DE"/>
        </w:rPr>
        <w:t>upper layer based solution</w:t>
      </w:r>
      <w:r w:rsidR="003212A2">
        <w:rPr>
          <w:rFonts w:eastAsia="Malgun Gothic"/>
          <w:sz w:val="20"/>
          <w:szCs w:val="20"/>
          <w:lang w:val="en-GB" w:eastAsia="de-DE"/>
        </w:rPr>
        <w:t xml:space="preserve"> from RAN2 per</w:t>
      </w:r>
      <w:r w:rsidR="009035E3">
        <w:rPr>
          <w:rFonts w:eastAsia="Malgun Gothic"/>
          <w:sz w:val="20"/>
          <w:szCs w:val="20"/>
          <w:lang w:val="en-GB" w:eastAsia="de-DE"/>
        </w:rPr>
        <w:t>s</w:t>
      </w:r>
      <w:r w:rsidR="003212A2">
        <w:rPr>
          <w:rFonts w:eastAsia="Malgun Gothic"/>
          <w:sz w:val="20"/>
          <w:szCs w:val="20"/>
          <w:lang w:val="en-GB" w:eastAsia="de-DE"/>
        </w:rPr>
        <w:t>pective</w:t>
      </w:r>
      <w:r w:rsidRPr="00393376">
        <w:rPr>
          <w:rFonts w:eastAsia="Malgun Gothic"/>
          <w:sz w:val="20"/>
          <w:szCs w:val="20"/>
          <w:lang w:val="en-GB" w:eastAsia="de-DE"/>
        </w:rPr>
        <w:t>.</w:t>
      </w:r>
    </w:p>
    <w:p w14:paraId="0A8891F9" w14:textId="14CB7114" w:rsidR="007F49DB" w:rsidRDefault="007F49DB" w:rsidP="007F49DB">
      <w:pPr>
        <w:jc w:val="center"/>
      </w:pPr>
      <w:r>
        <w:rPr>
          <w:b/>
          <w:bCs/>
          <w:noProof/>
        </w:rPr>
        <w:drawing>
          <wp:inline distT="0" distB="0" distL="0" distR="0" wp14:anchorId="3A50A508" wp14:editId="42D7F833">
            <wp:extent cx="3876675" cy="1605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24602" cy="1626261"/>
                    </a:xfrm>
                    <a:prstGeom prst="rect">
                      <a:avLst/>
                    </a:prstGeom>
                    <a:noFill/>
                    <a:ln>
                      <a:noFill/>
                    </a:ln>
                  </pic:spPr>
                </pic:pic>
              </a:graphicData>
            </a:graphic>
          </wp:inline>
        </w:drawing>
      </w:r>
    </w:p>
    <w:p w14:paraId="5BBDD64B" w14:textId="2CAC26D2" w:rsidR="007F49DB" w:rsidRPr="00744F22" w:rsidRDefault="007F49DB" w:rsidP="00685FC0">
      <w:pPr>
        <w:pStyle w:val="TH"/>
      </w:pPr>
      <w:r w:rsidRPr="00744F22">
        <w:t>Figure 2.2-4 Upper layer based solution</w:t>
      </w:r>
    </w:p>
    <w:p w14:paraId="4A96DA7B" w14:textId="7CA95728" w:rsidR="00761840" w:rsidRPr="00393376" w:rsidRDefault="00A7347E" w:rsidP="00393376">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 xml:space="preserve">Proposal </w:t>
      </w:r>
      <w:r w:rsidR="007F49DB">
        <w:rPr>
          <w:sz w:val="20"/>
          <w:szCs w:val="20"/>
          <w:lang w:val="en-GB"/>
        </w:rPr>
        <w:t>3</w:t>
      </w:r>
      <w:r w:rsidRPr="00393376">
        <w:rPr>
          <w:sz w:val="20"/>
          <w:szCs w:val="20"/>
          <w:lang w:val="en-GB"/>
        </w:rPr>
        <w:t>:</w:t>
      </w:r>
      <w:r w:rsidRPr="00393376">
        <w:rPr>
          <w:sz w:val="20"/>
          <w:szCs w:val="20"/>
          <w:lang w:val="en-GB"/>
        </w:rPr>
        <w:tab/>
        <w:t xml:space="preserve">For Topology 2 protocol stacks, RAN2 considers the upper layer based solution in Figure </w:t>
      </w:r>
      <w:r w:rsidR="007F49DB">
        <w:rPr>
          <w:sz w:val="20"/>
          <w:szCs w:val="20"/>
          <w:lang w:val="en-GB"/>
        </w:rPr>
        <w:t>2.2-4</w:t>
      </w:r>
      <w:r w:rsidRPr="00393376">
        <w:rPr>
          <w:sz w:val="20"/>
          <w:szCs w:val="20"/>
          <w:lang w:val="en-GB"/>
        </w:rPr>
        <w:t xml:space="preserve"> (i.e. </w:t>
      </w:r>
      <w:r w:rsidRPr="00393376">
        <w:rPr>
          <w:rFonts w:hint="eastAsia"/>
          <w:sz w:val="20"/>
          <w:szCs w:val="20"/>
          <w:lang w:val="en-GB"/>
        </w:rPr>
        <w:t xml:space="preserve">A-IoT </w:t>
      </w:r>
      <w:r w:rsidRPr="00393376">
        <w:rPr>
          <w:sz w:val="20"/>
          <w:szCs w:val="20"/>
          <w:lang w:val="en-GB"/>
        </w:rPr>
        <w:t xml:space="preserve">device's </w:t>
      </w:r>
      <w:r w:rsidRPr="00393376">
        <w:rPr>
          <w:rFonts w:hint="eastAsia"/>
          <w:sz w:val="20"/>
          <w:szCs w:val="20"/>
          <w:lang w:val="en-GB"/>
        </w:rPr>
        <w:t xml:space="preserve">upper layer data is carried by </w:t>
      </w:r>
      <w:r w:rsidRPr="00393376">
        <w:rPr>
          <w:sz w:val="20"/>
          <w:szCs w:val="20"/>
          <w:lang w:val="en-GB"/>
        </w:rPr>
        <w:t xml:space="preserve">the </w:t>
      </w:r>
      <w:r w:rsidRPr="00393376">
        <w:rPr>
          <w:rFonts w:hint="eastAsia"/>
          <w:sz w:val="20"/>
          <w:szCs w:val="20"/>
          <w:lang w:val="en-GB"/>
        </w:rPr>
        <w:t>UE reader's upper layer</w:t>
      </w:r>
      <w:r w:rsidRPr="00393376">
        <w:rPr>
          <w:sz w:val="20"/>
          <w:szCs w:val="20"/>
          <w:lang w:val="en-GB"/>
        </w:rPr>
        <w:t>) and the RRC layer based solution in Figure 2</w:t>
      </w:r>
      <w:r w:rsidR="007F49DB">
        <w:rPr>
          <w:sz w:val="20"/>
          <w:szCs w:val="20"/>
          <w:lang w:val="en-GB"/>
        </w:rPr>
        <w:t>.2-3</w:t>
      </w:r>
      <w:r w:rsidRPr="00393376">
        <w:rPr>
          <w:sz w:val="20"/>
          <w:szCs w:val="20"/>
          <w:lang w:val="en-GB"/>
        </w:rPr>
        <w:t xml:space="preserve"> for further study.</w:t>
      </w:r>
    </w:p>
    <w:p w14:paraId="2DB6EDB1" w14:textId="12AFDCE3" w:rsidR="00761840" w:rsidRDefault="00A7347E">
      <w:pPr>
        <w:pStyle w:val="Heading2"/>
        <w:rPr>
          <w:rFonts w:eastAsia="宋体"/>
          <w:lang w:eastAsia="zh-CN"/>
        </w:rPr>
      </w:pPr>
      <w:r>
        <w:rPr>
          <w:rFonts w:eastAsia="宋体"/>
          <w:lang w:eastAsia="zh-CN"/>
        </w:rPr>
        <w:lastRenderedPageBreak/>
        <w:t>2.</w:t>
      </w:r>
      <w:r w:rsidR="00DB4B61">
        <w:rPr>
          <w:rFonts w:eastAsia="宋体"/>
          <w:lang w:eastAsia="zh-CN"/>
        </w:rPr>
        <w:t>3</w:t>
      </w:r>
      <w:r>
        <w:rPr>
          <w:rFonts w:eastAsia="宋体"/>
          <w:lang w:eastAsia="zh-CN"/>
        </w:rPr>
        <w:tab/>
        <w:t>RAN2 issues specific to Topology 2</w:t>
      </w:r>
    </w:p>
    <w:p w14:paraId="5DC96E20" w14:textId="7DCDF828" w:rsidR="00761840" w:rsidRDefault="00A7347E" w:rsidP="00EA028E">
      <w:pPr>
        <w:pStyle w:val="Heading3"/>
        <w:rPr>
          <w:rFonts w:eastAsia="宋体"/>
          <w:lang w:eastAsia="zh-CN"/>
        </w:rPr>
      </w:pPr>
      <w:bookmarkStart w:id="6" w:name="_Toc147158679"/>
      <w:r>
        <w:rPr>
          <w:rFonts w:eastAsia="宋体"/>
          <w:lang w:eastAsia="zh-CN"/>
        </w:rPr>
        <w:t>2.</w:t>
      </w:r>
      <w:r w:rsidR="00DB4B61">
        <w:rPr>
          <w:rFonts w:eastAsia="宋体"/>
          <w:lang w:eastAsia="zh-CN"/>
        </w:rPr>
        <w:t>3</w:t>
      </w:r>
      <w:r>
        <w:rPr>
          <w:rFonts w:eastAsia="宋体"/>
          <w:lang w:eastAsia="zh-CN"/>
        </w:rPr>
        <w:t>.1</w:t>
      </w:r>
      <w:r>
        <w:rPr>
          <w:rFonts w:eastAsia="宋体"/>
          <w:lang w:eastAsia="zh-CN"/>
        </w:rPr>
        <w:tab/>
      </w:r>
      <w:bookmarkEnd w:id="6"/>
      <w:r w:rsidR="007F49DB">
        <w:rPr>
          <w:rFonts w:eastAsia="宋体"/>
          <w:lang w:eastAsia="zh-CN"/>
        </w:rPr>
        <w:t xml:space="preserve">Data forwarding via </w:t>
      </w:r>
      <w:r w:rsidR="00F914DD">
        <w:rPr>
          <w:rFonts w:eastAsia="宋体"/>
          <w:lang w:eastAsia="zh-CN"/>
        </w:rPr>
        <w:t xml:space="preserve">NR </w:t>
      </w:r>
      <w:proofErr w:type="spellStart"/>
      <w:r>
        <w:rPr>
          <w:rFonts w:eastAsia="宋体"/>
          <w:lang w:eastAsia="zh-CN"/>
        </w:rPr>
        <w:t>Uu</w:t>
      </w:r>
      <w:proofErr w:type="spellEnd"/>
      <w:r>
        <w:rPr>
          <w:rFonts w:eastAsia="宋体"/>
          <w:lang w:eastAsia="zh-CN"/>
        </w:rPr>
        <w:t xml:space="preserve"> </w:t>
      </w:r>
      <w:r w:rsidR="007F49DB">
        <w:rPr>
          <w:rFonts w:eastAsia="宋体"/>
          <w:lang w:eastAsia="zh-CN"/>
        </w:rPr>
        <w:t>interface</w:t>
      </w:r>
      <w:r>
        <w:rPr>
          <w:rFonts w:eastAsia="宋体"/>
          <w:lang w:eastAsia="zh-CN"/>
        </w:rPr>
        <w:t xml:space="preserve"> for inventory/command use cases</w:t>
      </w:r>
    </w:p>
    <w:p w14:paraId="13929EC4" w14:textId="4B882990" w:rsidR="00761840" w:rsidRDefault="00823492">
      <w:pPr>
        <w:spacing w:before="60"/>
        <w:rPr>
          <w:rFonts w:eastAsia="Malgun Gothic"/>
          <w:lang w:eastAsia="de-DE"/>
        </w:rPr>
      </w:pPr>
      <w:r>
        <w:rPr>
          <w:sz w:val="20"/>
          <w:szCs w:val="20"/>
          <w:lang w:val="en-GB"/>
        </w:rPr>
        <w:t>From data forwarding perspective,</w:t>
      </w:r>
      <w:r w:rsidRPr="00393376">
        <w:rPr>
          <w:rFonts w:eastAsia="等线"/>
          <w:sz w:val="20"/>
          <w:szCs w:val="20"/>
          <w:lang w:val="en-GB"/>
        </w:rPr>
        <w:t xml:space="preserve"> </w:t>
      </w:r>
      <w:r>
        <w:rPr>
          <w:rFonts w:eastAsia="等线"/>
          <w:sz w:val="20"/>
          <w:szCs w:val="20"/>
          <w:lang w:val="en-GB"/>
        </w:rPr>
        <w:t>w</w:t>
      </w:r>
      <w:r w:rsidR="00A7347E" w:rsidRPr="00393376">
        <w:rPr>
          <w:rFonts w:eastAsia="等线"/>
          <w:sz w:val="20"/>
          <w:szCs w:val="20"/>
          <w:lang w:val="en-GB"/>
        </w:rPr>
        <w:t>e can observe the solutions above PDU layer or based on NAS layer have minimum RAN2 impact, and the major work is in SA2 (maybe CT as well). For instance, in solution #3/4/22/32, the info</w:t>
      </w:r>
      <w:r w:rsidR="00F914DD">
        <w:rPr>
          <w:rFonts w:eastAsia="等线"/>
          <w:sz w:val="20"/>
          <w:szCs w:val="20"/>
          <w:lang w:val="en-GB"/>
        </w:rPr>
        <w:t>rmation</w:t>
      </w:r>
      <w:r w:rsidR="00A7347E" w:rsidRPr="00393376">
        <w:rPr>
          <w:rFonts w:eastAsia="等线"/>
          <w:sz w:val="20"/>
          <w:szCs w:val="20"/>
          <w:lang w:val="en-GB"/>
        </w:rPr>
        <w:t xml:space="preserve">/data above PDU layer for A-IoT services are considered as normal data of the intermediate UE, and in solution #4/11/12/21/30, the info/data in NAS layer or above NAS layer for A-IoT services are considered as NAS messages of the intermediate UE. In both cases, the A-IoT data/info are agnostic to RAN. For the RRC layer based solution, the info/data for A-IoT services is to be embedded in RRC messages, and the BS needs to receive service request from core network and send the information to the intermediate UE via dedicated </w:t>
      </w:r>
      <w:proofErr w:type="spellStart"/>
      <w:r w:rsidR="00A7347E" w:rsidRPr="00393376">
        <w:rPr>
          <w:rFonts w:eastAsia="等线"/>
          <w:sz w:val="20"/>
          <w:szCs w:val="20"/>
          <w:lang w:val="en-GB"/>
        </w:rPr>
        <w:t>Uu</w:t>
      </w:r>
      <w:proofErr w:type="spellEnd"/>
      <w:r w:rsidR="00A7347E" w:rsidRPr="00393376">
        <w:rPr>
          <w:rFonts w:eastAsia="等线"/>
          <w:sz w:val="20"/>
          <w:szCs w:val="20"/>
          <w:lang w:val="en-GB"/>
        </w:rPr>
        <w:t xml:space="preserve"> RRC message. Therefore, the major work is supposed </w:t>
      </w:r>
      <w:r w:rsidR="00B00275">
        <w:rPr>
          <w:rFonts w:eastAsia="等线"/>
          <w:sz w:val="20"/>
          <w:szCs w:val="20"/>
          <w:lang w:val="en-GB"/>
        </w:rPr>
        <w:t xml:space="preserve">to be </w:t>
      </w:r>
      <w:r w:rsidR="00A7347E" w:rsidRPr="00393376">
        <w:rPr>
          <w:rFonts w:eastAsia="等线"/>
          <w:sz w:val="20"/>
          <w:szCs w:val="20"/>
          <w:lang w:val="en-GB"/>
        </w:rPr>
        <w:t>in RAN2 scope, meanwhile the CN impact could be minimized</w:t>
      </w:r>
      <w:r w:rsidR="00A7347E">
        <w:rPr>
          <w:rFonts w:eastAsia="Malgun Gothic"/>
          <w:lang w:eastAsia="de-DE"/>
        </w:rPr>
        <w:t xml:space="preserve">. </w:t>
      </w:r>
    </w:p>
    <w:p w14:paraId="7AE17035" w14:textId="2D675D62" w:rsidR="00761840" w:rsidRPr="00393376" w:rsidRDefault="00A7347E" w:rsidP="00393376">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 xml:space="preserve">Proposal </w:t>
      </w:r>
      <w:r w:rsidR="007F49DB">
        <w:rPr>
          <w:sz w:val="20"/>
          <w:szCs w:val="20"/>
          <w:lang w:val="en-GB"/>
        </w:rPr>
        <w:t>4</w:t>
      </w:r>
      <w:r w:rsidRPr="00393376">
        <w:rPr>
          <w:sz w:val="20"/>
          <w:szCs w:val="20"/>
          <w:lang w:val="en-GB"/>
        </w:rPr>
        <w:t>:</w:t>
      </w:r>
      <w:r w:rsidRPr="00393376">
        <w:rPr>
          <w:sz w:val="20"/>
          <w:szCs w:val="20"/>
          <w:lang w:val="en-GB"/>
        </w:rPr>
        <w:tab/>
      </w:r>
      <w:r w:rsidR="0037219F">
        <w:rPr>
          <w:sz w:val="20"/>
          <w:szCs w:val="20"/>
          <w:lang w:val="en-GB"/>
        </w:rPr>
        <w:t>In</w:t>
      </w:r>
      <w:r w:rsidR="00823492">
        <w:rPr>
          <w:sz w:val="20"/>
          <w:szCs w:val="20"/>
          <w:lang w:val="en-GB"/>
        </w:rPr>
        <w:t xml:space="preserve"> </w:t>
      </w:r>
      <w:r w:rsidRPr="00393376">
        <w:rPr>
          <w:sz w:val="20"/>
          <w:szCs w:val="20"/>
          <w:lang w:val="en-GB"/>
        </w:rPr>
        <w:t>upper layer based solution</w:t>
      </w:r>
      <w:r w:rsidR="0037219F">
        <w:rPr>
          <w:sz w:val="20"/>
          <w:szCs w:val="20"/>
          <w:lang w:val="en-GB"/>
        </w:rPr>
        <w:t>, the data forwarding for inventory (and command)</w:t>
      </w:r>
      <w:r w:rsidRPr="00393376">
        <w:rPr>
          <w:sz w:val="20"/>
          <w:szCs w:val="20"/>
          <w:lang w:val="en-GB"/>
        </w:rPr>
        <w:t xml:space="preserve"> </w:t>
      </w:r>
      <w:r w:rsidR="00823492">
        <w:rPr>
          <w:sz w:val="20"/>
          <w:szCs w:val="20"/>
          <w:lang w:val="en-GB"/>
        </w:rPr>
        <w:t>has</w:t>
      </w:r>
      <w:r w:rsidRPr="00393376">
        <w:rPr>
          <w:sz w:val="20"/>
          <w:szCs w:val="20"/>
          <w:lang w:val="en-GB"/>
        </w:rPr>
        <w:t xml:space="preserve"> minor </w:t>
      </w:r>
      <w:r w:rsidR="00823492">
        <w:rPr>
          <w:sz w:val="20"/>
          <w:szCs w:val="20"/>
          <w:lang w:val="en-GB"/>
        </w:rPr>
        <w:t>RAN2</w:t>
      </w:r>
      <w:r w:rsidRPr="00393376">
        <w:rPr>
          <w:sz w:val="20"/>
          <w:szCs w:val="20"/>
          <w:lang w:val="en-GB"/>
        </w:rPr>
        <w:t xml:space="preserve"> impact, which can be left to SA2 study. </w:t>
      </w:r>
    </w:p>
    <w:p w14:paraId="359AAB7F" w14:textId="77777777" w:rsidR="00761840" w:rsidRPr="00393376" w:rsidRDefault="00A7347E">
      <w:pPr>
        <w:spacing w:before="60"/>
        <w:rPr>
          <w:rFonts w:eastAsia="等线"/>
          <w:sz w:val="20"/>
          <w:szCs w:val="20"/>
          <w:lang w:val="en-GB"/>
        </w:rPr>
      </w:pPr>
      <w:r w:rsidRPr="00393376">
        <w:rPr>
          <w:rFonts w:eastAsia="等线"/>
          <w:sz w:val="20"/>
          <w:szCs w:val="20"/>
          <w:lang w:val="en-GB"/>
        </w:rPr>
        <w:t xml:space="preserve">Then, to be more specific, in the RRC based solution the </w:t>
      </w:r>
      <w:proofErr w:type="spellStart"/>
      <w:r w:rsidRPr="00393376">
        <w:rPr>
          <w:rFonts w:eastAsia="等线"/>
          <w:sz w:val="20"/>
          <w:szCs w:val="20"/>
          <w:lang w:val="en-GB"/>
        </w:rPr>
        <w:t>Uu</w:t>
      </w:r>
      <w:proofErr w:type="spellEnd"/>
      <w:r w:rsidRPr="00393376">
        <w:rPr>
          <w:rFonts w:eastAsia="等线"/>
          <w:sz w:val="20"/>
          <w:szCs w:val="20"/>
          <w:lang w:val="en-GB"/>
        </w:rPr>
        <w:t xml:space="preserve"> procedure can be:</w:t>
      </w:r>
    </w:p>
    <w:p w14:paraId="09B205ED" w14:textId="5C556B66" w:rsidR="00761840" w:rsidRPr="00393376" w:rsidRDefault="00472BAD" w:rsidP="00393376">
      <w:pPr>
        <w:pStyle w:val="ListParagraph"/>
        <w:numPr>
          <w:ilvl w:val="0"/>
          <w:numId w:val="16"/>
        </w:numPr>
        <w:spacing w:before="60"/>
        <w:ind w:firstLineChars="0"/>
        <w:rPr>
          <w:rFonts w:eastAsia="等线"/>
          <w:sz w:val="20"/>
          <w:szCs w:val="20"/>
          <w:lang w:val="en-GB"/>
        </w:rPr>
      </w:pPr>
      <w:r w:rsidRPr="00393376">
        <w:rPr>
          <w:sz w:val="20"/>
          <w:szCs w:val="20"/>
          <w:lang w:val="en-GB"/>
        </w:rPr>
        <w:t xml:space="preserve">BS sends the A-IoT related information (e.g. paging identifier) to intermediate UE via </w:t>
      </w:r>
      <w:proofErr w:type="spellStart"/>
      <w:r w:rsidRPr="00393376">
        <w:rPr>
          <w:sz w:val="20"/>
          <w:szCs w:val="20"/>
          <w:lang w:val="en-GB"/>
        </w:rPr>
        <w:t>Uu</w:t>
      </w:r>
      <w:proofErr w:type="spellEnd"/>
      <w:r w:rsidRPr="00393376">
        <w:rPr>
          <w:sz w:val="20"/>
          <w:szCs w:val="20"/>
          <w:lang w:val="en-GB"/>
        </w:rPr>
        <w:t xml:space="preserve"> RRC message based on received A-IoT service request.</w:t>
      </w:r>
    </w:p>
    <w:p w14:paraId="0D99FFF6" w14:textId="77777777" w:rsidR="00761840" w:rsidRPr="00393376" w:rsidRDefault="00A7347E" w:rsidP="00393376">
      <w:pPr>
        <w:pStyle w:val="ListParagraph"/>
        <w:numPr>
          <w:ilvl w:val="0"/>
          <w:numId w:val="16"/>
        </w:numPr>
        <w:spacing w:before="60"/>
        <w:ind w:firstLineChars="0"/>
        <w:rPr>
          <w:rFonts w:eastAsia="等线"/>
          <w:sz w:val="20"/>
          <w:szCs w:val="20"/>
          <w:lang w:val="en-GB"/>
        </w:rPr>
      </w:pPr>
      <w:r w:rsidRPr="00393376">
        <w:rPr>
          <w:rFonts w:eastAsia="等线"/>
          <w:sz w:val="20"/>
          <w:szCs w:val="20"/>
          <w:lang w:val="en-GB"/>
        </w:rPr>
        <w:t>The intermediate UE generates A-IoT paging message based on the received RRC message.</w:t>
      </w:r>
    </w:p>
    <w:p w14:paraId="67FD2FF2" w14:textId="24086585" w:rsidR="00761840" w:rsidRPr="00393376" w:rsidRDefault="00A7347E" w:rsidP="00393376">
      <w:pPr>
        <w:pStyle w:val="ListParagraph"/>
        <w:numPr>
          <w:ilvl w:val="0"/>
          <w:numId w:val="16"/>
        </w:numPr>
        <w:spacing w:before="60"/>
        <w:ind w:firstLineChars="0"/>
        <w:rPr>
          <w:rFonts w:eastAsia="等线"/>
          <w:sz w:val="20"/>
          <w:szCs w:val="20"/>
          <w:lang w:val="en-GB"/>
        </w:rPr>
      </w:pPr>
      <w:r w:rsidRPr="00393376">
        <w:rPr>
          <w:rFonts w:eastAsia="等线"/>
          <w:sz w:val="20"/>
          <w:szCs w:val="20"/>
          <w:lang w:val="en-GB"/>
        </w:rPr>
        <w:t>The intermediate UE performs the overall AS procedures between A-IoT device and reader in Figure 6.2.1-1 in TR 38.769</w:t>
      </w:r>
      <w:r w:rsidR="00F914DD">
        <w:rPr>
          <w:rFonts w:eastAsia="等线"/>
          <w:sz w:val="20"/>
          <w:szCs w:val="20"/>
          <w:lang w:val="en-GB"/>
        </w:rPr>
        <w:t xml:space="preserve"> as in Topology 1</w:t>
      </w:r>
      <w:r w:rsidRPr="00393376">
        <w:rPr>
          <w:rFonts w:eastAsia="等线"/>
          <w:sz w:val="20"/>
          <w:szCs w:val="20"/>
          <w:lang w:val="en-GB"/>
        </w:rPr>
        <w:t>.</w:t>
      </w:r>
    </w:p>
    <w:p w14:paraId="77253DDD" w14:textId="5225DA1A" w:rsidR="00761840" w:rsidRPr="00393376" w:rsidRDefault="00A7347E" w:rsidP="00393376">
      <w:pPr>
        <w:pStyle w:val="ListParagraph"/>
        <w:numPr>
          <w:ilvl w:val="0"/>
          <w:numId w:val="16"/>
        </w:numPr>
        <w:spacing w:before="60"/>
        <w:ind w:firstLineChars="0"/>
        <w:rPr>
          <w:rFonts w:eastAsia="等线"/>
          <w:sz w:val="20"/>
          <w:szCs w:val="20"/>
          <w:lang w:val="en-GB"/>
        </w:rPr>
      </w:pPr>
      <w:r w:rsidRPr="00393376">
        <w:rPr>
          <w:rFonts w:eastAsia="等线"/>
          <w:sz w:val="20"/>
          <w:szCs w:val="20"/>
          <w:lang w:val="en-GB"/>
        </w:rPr>
        <w:t xml:space="preserve">The intermediate UE forwards the </w:t>
      </w:r>
      <w:r w:rsidR="00F914DD">
        <w:rPr>
          <w:rFonts w:eastAsia="等线"/>
          <w:sz w:val="20"/>
          <w:szCs w:val="20"/>
          <w:lang w:val="en-GB"/>
        </w:rPr>
        <w:t>A-IoT</w:t>
      </w:r>
      <w:r w:rsidR="00751293">
        <w:rPr>
          <w:rFonts w:eastAsia="等线"/>
          <w:sz w:val="20"/>
          <w:szCs w:val="20"/>
          <w:lang w:val="en-GB"/>
        </w:rPr>
        <w:t xml:space="preserve"> </w:t>
      </w:r>
      <w:r w:rsidRPr="00393376">
        <w:rPr>
          <w:rFonts w:eastAsia="等线"/>
          <w:sz w:val="20"/>
          <w:szCs w:val="20"/>
          <w:lang w:val="en-GB"/>
        </w:rPr>
        <w:t xml:space="preserve">data via </w:t>
      </w:r>
      <w:proofErr w:type="spellStart"/>
      <w:r w:rsidRPr="00393376">
        <w:rPr>
          <w:rFonts w:eastAsia="等线"/>
          <w:sz w:val="20"/>
          <w:szCs w:val="20"/>
          <w:lang w:val="en-GB"/>
        </w:rPr>
        <w:t>Uu</w:t>
      </w:r>
      <w:proofErr w:type="spellEnd"/>
      <w:r w:rsidRPr="00393376">
        <w:rPr>
          <w:rFonts w:eastAsia="等线"/>
          <w:sz w:val="20"/>
          <w:szCs w:val="20"/>
          <w:lang w:val="en-GB"/>
        </w:rPr>
        <w:t xml:space="preserve"> RRC message.</w:t>
      </w:r>
    </w:p>
    <w:p w14:paraId="5E27B459" w14:textId="5A9DF6CE" w:rsidR="00761840" w:rsidRPr="00393376" w:rsidRDefault="00A7347E">
      <w:pPr>
        <w:spacing w:before="60"/>
        <w:rPr>
          <w:rFonts w:eastAsia="等线"/>
          <w:sz w:val="20"/>
          <w:szCs w:val="20"/>
          <w:lang w:val="en-GB"/>
        </w:rPr>
      </w:pPr>
      <w:r w:rsidRPr="00393376">
        <w:rPr>
          <w:rFonts w:eastAsia="等线"/>
          <w:sz w:val="20"/>
          <w:szCs w:val="20"/>
          <w:lang w:val="en-GB"/>
        </w:rPr>
        <w:t>The above general procedure can be capture</w:t>
      </w:r>
      <w:r w:rsidR="00751293">
        <w:rPr>
          <w:rFonts w:eastAsia="等线"/>
          <w:sz w:val="20"/>
          <w:szCs w:val="20"/>
          <w:lang w:val="en-GB"/>
        </w:rPr>
        <w:t>d</w:t>
      </w:r>
      <w:r w:rsidRPr="00393376">
        <w:rPr>
          <w:rFonts w:eastAsia="等线"/>
          <w:sz w:val="20"/>
          <w:szCs w:val="20"/>
          <w:lang w:val="en-GB"/>
        </w:rPr>
        <w:t xml:space="preserve"> in TR as well.</w:t>
      </w:r>
    </w:p>
    <w:p w14:paraId="343EAABA" w14:textId="32EB4C59" w:rsidR="00761840" w:rsidRPr="00393376" w:rsidRDefault="00A7347E" w:rsidP="00393376">
      <w:pPr>
        <w:pStyle w:val="Proposal-HW"/>
        <w:overflowPunct w:val="0"/>
        <w:autoSpaceDE w:val="0"/>
        <w:autoSpaceDN w:val="0"/>
        <w:adjustRightInd w:val="0"/>
        <w:spacing w:before="80" w:after="100"/>
        <w:textAlignment w:val="baseline"/>
        <w:rPr>
          <w:sz w:val="20"/>
          <w:szCs w:val="20"/>
          <w:lang w:val="en-GB"/>
        </w:rPr>
      </w:pPr>
      <w:bookmarkStart w:id="7" w:name="_Hlk172275522"/>
      <w:r w:rsidRPr="00393376">
        <w:rPr>
          <w:sz w:val="20"/>
          <w:szCs w:val="20"/>
          <w:lang w:val="en-GB"/>
        </w:rPr>
        <w:t xml:space="preserve">Proposal </w:t>
      </w:r>
      <w:r w:rsidR="007F49DB">
        <w:rPr>
          <w:sz w:val="20"/>
          <w:szCs w:val="20"/>
          <w:lang w:val="en-GB"/>
        </w:rPr>
        <w:t>5</w:t>
      </w:r>
      <w:r w:rsidRPr="00393376">
        <w:rPr>
          <w:sz w:val="20"/>
          <w:szCs w:val="20"/>
          <w:lang w:val="en-GB"/>
        </w:rPr>
        <w:t>:</w:t>
      </w:r>
      <w:r w:rsidRPr="00393376">
        <w:rPr>
          <w:sz w:val="20"/>
          <w:szCs w:val="20"/>
          <w:lang w:val="en-GB"/>
        </w:rPr>
        <w:tab/>
      </w:r>
      <w:r w:rsidR="0061264F">
        <w:rPr>
          <w:sz w:val="20"/>
          <w:szCs w:val="20"/>
          <w:lang w:val="en-GB"/>
        </w:rPr>
        <w:t xml:space="preserve">In RRC based solution, the </w:t>
      </w:r>
      <w:r w:rsidR="0037219F">
        <w:rPr>
          <w:sz w:val="20"/>
          <w:szCs w:val="20"/>
          <w:lang w:val="en-GB"/>
        </w:rPr>
        <w:t>data forwarding for</w:t>
      </w:r>
      <w:r w:rsidR="0061264F">
        <w:rPr>
          <w:sz w:val="20"/>
          <w:szCs w:val="20"/>
          <w:lang w:val="en-GB"/>
        </w:rPr>
        <w:t xml:space="preserve"> inventory (and command) includes the additional </w:t>
      </w:r>
      <w:r w:rsidR="00F914DD">
        <w:rPr>
          <w:sz w:val="20"/>
          <w:szCs w:val="20"/>
          <w:lang w:val="en-GB"/>
        </w:rPr>
        <w:t xml:space="preserve">NR </w:t>
      </w:r>
      <w:proofErr w:type="spellStart"/>
      <w:r w:rsidR="0061264F">
        <w:rPr>
          <w:sz w:val="20"/>
          <w:szCs w:val="20"/>
          <w:lang w:val="en-GB"/>
        </w:rPr>
        <w:t>Uu</w:t>
      </w:r>
      <w:proofErr w:type="spellEnd"/>
      <w:r w:rsidR="0061264F">
        <w:rPr>
          <w:sz w:val="20"/>
          <w:szCs w:val="20"/>
          <w:lang w:val="en-GB"/>
        </w:rPr>
        <w:t xml:space="preserve"> </w:t>
      </w:r>
      <w:bookmarkEnd w:id="7"/>
      <w:r w:rsidR="0037219F">
        <w:rPr>
          <w:sz w:val="20"/>
          <w:szCs w:val="20"/>
          <w:lang w:val="en-GB"/>
        </w:rPr>
        <w:t>impact</w:t>
      </w:r>
      <w:r w:rsidR="0061264F">
        <w:rPr>
          <w:sz w:val="20"/>
          <w:szCs w:val="20"/>
          <w:lang w:val="en-GB"/>
        </w:rPr>
        <w:t xml:space="preserve"> as follow, and can b</w:t>
      </w:r>
      <w:r w:rsidRPr="00393376">
        <w:rPr>
          <w:sz w:val="20"/>
          <w:szCs w:val="20"/>
          <w:lang w:val="en-GB"/>
        </w:rPr>
        <w:t>e captured in TR</w:t>
      </w:r>
      <w:r w:rsidR="0061264F">
        <w:rPr>
          <w:sz w:val="20"/>
          <w:szCs w:val="20"/>
          <w:lang w:val="en-GB"/>
        </w:rPr>
        <w:t xml:space="preserve"> for Topology 2</w:t>
      </w:r>
      <w:r w:rsidRPr="00393376">
        <w:rPr>
          <w:sz w:val="20"/>
          <w:szCs w:val="20"/>
          <w:lang w:val="en-GB"/>
        </w:rPr>
        <w:t xml:space="preserve">: </w:t>
      </w:r>
    </w:p>
    <w:p w14:paraId="632866BA" w14:textId="2D9F0CF7" w:rsidR="00761840" w:rsidRPr="00685FC0" w:rsidRDefault="00A7347E" w:rsidP="00685FC0">
      <w:pPr>
        <w:pStyle w:val="Sub-bulletofproposal"/>
        <w:ind w:left="1303"/>
        <w:rPr>
          <w:sz w:val="20"/>
          <w:szCs w:val="20"/>
          <w:lang w:val="en-GB"/>
        </w:rPr>
      </w:pPr>
      <w:r w:rsidRPr="00685FC0">
        <w:rPr>
          <w:sz w:val="20"/>
          <w:szCs w:val="20"/>
          <w:lang w:val="en-GB"/>
        </w:rPr>
        <w:t xml:space="preserve">BS sends the A-IoT related information (e.g. paging identifier) to intermediate UE via </w:t>
      </w:r>
      <w:proofErr w:type="spellStart"/>
      <w:r w:rsidRPr="00685FC0">
        <w:rPr>
          <w:sz w:val="20"/>
          <w:szCs w:val="20"/>
          <w:lang w:val="en-GB"/>
        </w:rPr>
        <w:t>Uu</w:t>
      </w:r>
      <w:proofErr w:type="spellEnd"/>
      <w:r w:rsidRPr="00685FC0">
        <w:rPr>
          <w:sz w:val="20"/>
          <w:szCs w:val="20"/>
          <w:lang w:val="en-GB"/>
        </w:rPr>
        <w:t xml:space="preserve"> RRC message based on received A-IoT service request.</w:t>
      </w:r>
    </w:p>
    <w:p w14:paraId="5026CD7E" w14:textId="1E914961" w:rsidR="00761840" w:rsidRPr="00685FC0" w:rsidRDefault="00A7347E" w:rsidP="00685FC0">
      <w:pPr>
        <w:pStyle w:val="Sub-bulletofproposal"/>
        <w:ind w:left="1303"/>
        <w:rPr>
          <w:sz w:val="20"/>
          <w:szCs w:val="20"/>
          <w:lang w:val="en-GB"/>
        </w:rPr>
      </w:pPr>
      <w:r w:rsidRPr="00685FC0">
        <w:rPr>
          <w:sz w:val="20"/>
          <w:szCs w:val="20"/>
          <w:lang w:val="en-GB"/>
        </w:rPr>
        <w:t xml:space="preserve">The device’s upper layer data is forwarded between the intermediate UE and BS, via </w:t>
      </w:r>
      <w:proofErr w:type="spellStart"/>
      <w:r w:rsidRPr="00685FC0">
        <w:rPr>
          <w:sz w:val="20"/>
          <w:szCs w:val="20"/>
          <w:lang w:val="en-GB"/>
        </w:rPr>
        <w:t>Uu</w:t>
      </w:r>
      <w:proofErr w:type="spellEnd"/>
      <w:r w:rsidRPr="00685FC0">
        <w:rPr>
          <w:sz w:val="20"/>
          <w:szCs w:val="20"/>
          <w:lang w:val="en-GB"/>
        </w:rPr>
        <w:t xml:space="preserve"> RRC messages.</w:t>
      </w:r>
    </w:p>
    <w:p w14:paraId="7BA634AF" w14:textId="46B8CFE0" w:rsidR="00761840" w:rsidRDefault="00A7347E" w:rsidP="00685FC0">
      <w:pPr>
        <w:pStyle w:val="Heading3"/>
        <w:rPr>
          <w:rFonts w:eastAsia="Malgun Gothic"/>
        </w:rPr>
      </w:pPr>
      <w:r>
        <w:rPr>
          <w:rFonts w:eastAsia="Malgun Gothic"/>
        </w:rPr>
        <w:t>2.</w:t>
      </w:r>
      <w:r w:rsidR="00DB4B61">
        <w:rPr>
          <w:rFonts w:eastAsia="Malgun Gothic"/>
        </w:rPr>
        <w:t>3</w:t>
      </w:r>
      <w:r>
        <w:rPr>
          <w:rFonts w:eastAsia="Malgun Gothic"/>
        </w:rPr>
        <w:t>.2</w:t>
      </w:r>
      <w:r>
        <w:rPr>
          <w:rFonts w:eastAsia="Malgun Gothic"/>
        </w:rPr>
        <w:tab/>
        <w:t xml:space="preserve">A-IoT radio resource </w:t>
      </w:r>
      <w:r w:rsidR="00B37BFB">
        <w:rPr>
          <w:rFonts w:eastAsia="Malgun Gothic"/>
        </w:rPr>
        <w:t>management</w:t>
      </w:r>
    </w:p>
    <w:p w14:paraId="60952F1B" w14:textId="112D0106" w:rsidR="00761840" w:rsidRPr="00393376" w:rsidRDefault="00A7347E" w:rsidP="00393376">
      <w:pPr>
        <w:spacing w:before="60"/>
        <w:rPr>
          <w:rFonts w:eastAsia="等线"/>
          <w:sz w:val="20"/>
          <w:szCs w:val="20"/>
          <w:lang w:val="en-GB"/>
        </w:rPr>
      </w:pPr>
      <w:r w:rsidRPr="00393376">
        <w:rPr>
          <w:rFonts w:eastAsia="等线"/>
          <w:sz w:val="20"/>
          <w:szCs w:val="20"/>
          <w:lang w:val="en-GB"/>
        </w:rPr>
        <w:t xml:space="preserve">In the SID, it is clear that the spectrum for A-IoT </w:t>
      </w:r>
      <w:proofErr w:type="spellStart"/>
      <w:r w:rsidRPr="00393376">
        <w:rPr>
          <w:rFonts w:eastAsia="等线"/>
          <w:sz w:val="20"/>
          <w:szCs w:val="20"/>
          <w:lang w:val="en-GB"/>
        </w:rPr>
        <w:t>Uu</w:t>
      </w:r>
      <w:proofErr w:type="spellEnd"/>
      <w:r w:rsidRPr="00393376">
        <w:rPr>
          <w:rFonts w:eastAsia="等线"/>
          <w:sz w:val="20"/>
          <w:szCs w:val="20"/>
          <w:lang w:val="en-GB"/>
        </w:rPr>
        <w:t xml:space="preserve"> interface is FR1 licensed spectrum in FDD. Therefore, no matter which end-to-end protocol stack option is to be used, the basic principle should be that the radio resource in A-IoT </w:t>
      </w:r>
      <w:proofErr w:type="spellStart"/>
      <w:r w:rsidRPr="00393376">
        <w:rPr>
          <w:rFonts w:eastAsia="等线"/>
          <w:sz w:val="20"/>
          <w:szCs w:val="20"/>
          <w:lang w:val="en-GB"/>
        </w:rPr>
        <w:t>Uu</w:t>
      </w:r>
      <w:proofErr w:type="spellEnd"/>
      <w:r w:rsidRPr="00393376">
        <w:rPr>
          <w:rFonts w:eastAsia="等线"/>
          <w:sz w:val="20"/>
          <w:szCs w:val="20"/>
          <w:lang w:val="en-GB"/>
        </w:rPr>
        <w:t xml:space="preserve"> interface should be controlled and allocated by the macro BS. The </w:t>
      </w:r>
      <w:r w:rsidR="0022437A">
        <w:rPr>
          <w:rFonts w:eastAsia="等线"/>
          <w:sz w:val="20"/>
          <w:szCs w:val="20"/>
          <w:lang w:val="en-GB"/>
        </w:rPr>
        <w:t>same</w:t>
      </w:r>
      <w:r w:rsidR="0022437A" w:rsidRPr="00393376">
        <w:rPr>
          <w:rFonts w:eastAsia="等线"/>
          <w:sz w:val="20"/>
          <w:szCs w:val="20"/>
          <w:lang w:val="en-GB"/>
        </w:rPr>
        <w:t xml:space="preserve"> </w:t>
      </w:r>
      <w:r w:rsidRPr="00393376">
        <w:rPr>
          <w:rFonts w:eastAsia="等线"/>
          <w:sz w:val="20"/>
          <w:szCs w:val="20"/>
          <w:lang w:val="en-GB"/>
        </w:rPr>
        <w:t>issue has been discussed in SL/</w:t>
      </w:r>
      <w:proofErr w:type="spellStart"/>
      <w:r w:rsidRPr="00393376">
        <w:rPr>
          <w:rFonts w:eastAsia="等线"/>
          <w:sz w:val="20"/>
          <w:szCs w:val="20"/>
          <w:lang w:val="en-GB"/>
        </w:rPr>
        <w:t>ProSe</w:t>
      </w:r>
      <w:proofErr w:type="spellEnd"/>
      <w:r w:rsidRPr="00393376">
        <w:rPr>
          <w:rFonts w:eastAsia="等线"/>
          <w:sz w:val="20"/>
          <w:szCs w:val="20"/>
          <w:lang w:val="en-GB"/>
        </w:rPr>
        <w:t xml:space="preserve"> feature, and the general solution is that when the UE perform</w:t>
      </w:r>
      <w:r w:rsidR="0022437A">
        <w:rPr>
          <w:rFonts w:eastAsia="等线"/>
          <w:sz w:val="20"/>
          <w:szCs w:val="20"/>
          <w:lang w:val="en-GB"/>
        </w:rPr>
        <w:t>s</w:t>
      </w:r>
      <w:r w:rsidRPr="00393376">
        <w:rPr>
          <w:rFonts w:eastAsia="等线"/>
          <w:sz w:val="20"/>
          <w:szCs w:val="20"/>
          <w:lang w:val="en-GB"/>
        </w:rPr>
        <w:t xml:space="preserve"> registration, the core network will authorize the UE, and if the UE is allowed to perform the specific service, the core network will </w:t>
      </w:r>
      <w:r w:rsidR="00472BAD">
        <w:rPr>
          <w:rFonts w:eastAsia="等线"/>
          <w:sz w:val="20"/>
          <w:szCs w:val="20"/>
          <w:lang w:val="en-GB"/>
        </w:rPr>
        <w:t>pass</w:t>
      </w:r>
      <w:r w:rsidRPr="00393376">
        <w:rPr>
          <w:rFonts w:eastAsia="等线"/>
          <w:sz w:val="20"/>
          <w:szCs w:val="20"/>
          <w:lang w:val="en-GB"/>
        </w:rPr>
        <w:t xml:space="preserve"> the corresponding authorization info to the BS. The BS can allocate radio resource to the authorized UE when needed. This general procedure can be taken as the baseline for A-IoT Topology 2, regardless the end-to-end protocol stack option. For instance, the BS can indicate the intermediate UE reader about the time to start and to stop using the A-IoT radio resources. The</w:t>
      </w:r>
      <w:r w:rsidR="00300D3F">
        <w:rPr>
          <w:rFonts w:eastAsia="等线"/>
          <w:sz w:val="20"/>
          <w:szCs w:val="20"/>
          <w:lang w:val="en-GB"/>
        </w:rPr>
        <w:t>re may be some RAN1 involvement, e.g. how to define the</w:t>
      </w:r>
      <w:r w:rsidRPr="00393376">
        <w:rPr>
          <w:rFonts w:eastAsia="等线"/>
          <w:sz w:val="20"/>
          <w:szCs w:val="20"/>
          <w:lang w:val="en-GB"/>
        </w:rPr>
        <w:t xml:space="preserve"> radio resource</w:t>
      </w:r>
      <w:r w:rsidR="00300D3F">
        <w:rPr>
          <w:rFonts w:eastAsia="等线"/>
          <w:sz w:val="20"/>
          <w:szCs w:val="20"/>
          <w:lang w:val="en-GB"/>
        </w:rPr>
        <w:t xml:space="preserve">. This could be </w:t>
      </w:r>
      <w:r w:rsidR="00BD423A">
        <w:rPr>
          <w:rFonts w:eastAsia="等线"/>
          <w:sz w:val="20"/>
          <w:szCs w:val="20"/>
          <w:lang w:val="en-GB"/>
        </w:rPr>
        <w:t xml:space="preserve">related to </w:t>
      </w:r>
      <w:r w:rsidR="00300D3F">
        <w:rPr>
          <w:rFonts w:eastAsia="等线"/>
          <w:sz w:val="20"/>
          <w:szCs w:val="20"/>
          <w:lang w:val="en-GB"/>
        </w:rPr>
        <w:t>the common issue in Topology 1 which is related to the basic PHY design. Thus</w:t>
      </w:r>
      <w:r w:rsidR="00BD423A">
        <w:rPr>
          <w:rFonts w:eastAsia="等线"/>
          <w:sz w:val="20"/>
          <w:szCs w:val="20"/>
          <w:lang w:val="en-GB"/>
        </w:rPr>
        <w:t>,</w:t>
      </w:r>
      <w:r w:rsidR="00300D3F">
        <w:rPr>
          <w:rFonts w:eastAsia="等线"/>
          <w:sz w:val="20"/>
          <w:szCs w:val="20"/>
          <w:lang w:val="en-GB"/>
        </w:rPr>
        <w:t xml:space="preserve"> it’s better to be left to</w:t>
      </w:r>
      <w:r w:rsidRPr="00393376">
        <w:rPr>
          <w:rFonts w:eastAsia="等线"/>
          <w:sz w:val="20"/>
          <w:szCs w:val="20"/>
          <w:lang w:val="en-GB"/>
        </w:rPr>
        <w:t xml:space="preserve"> WI phase.</w:t>
      </w:r>
    </w:p>
    <w:p w14:paraId="50468976" w14:textId="3B0BA2B6" w:rsidR="00761840" w:rsidRPr="00393376" w:rsidRDefault="00A7347E" w:rsidP="00393376">
      <w:pPr>
        <w:pStyle w:val="Proposal-HW"/>
        <w:overflowPunct w:val="0"/>
        <w:autoSpaceDE w:val="0"/>
        <w:autoSpaceDN w:val="0"/>
        <w:adjustRightInd w:val="0"/>
        <w:spacing w:before="80" w:after="100"/>
        <w:textAlignment w:val="baseline"/>
        <w:rPr>
          <w:sz w:val="20"/>
          <w:szCs w:val="20"/>
          <w:lang w:val="en-GB"/>
        </w:rPr>
      </w:pPr>
      <w:bookmarkStart w:id="8" w:name="_Hlk172277341"/>
      <w:r w:rsidRPr="00393376">
        <w:rPr>
          <w:sz w:val="20"/>
          <w:szCs w:val="20"/>
          <w:lang w:val="en-GB"/>
        </w:rPr>
        <w:t xml:space="preserve">Proposal </w:t>
      </w:r>
      <w:r w:rsidR="007F49DB">
        <w:rPr>
          <w:sz w:val="20"/>
          <w:szCs w:val="20"/>
          <w:lang w:val="en-GB"/>
        </w:rPr>
        <w:t>6a</w:t>
      </w:r>
      <w:r w:rsidRPr="00393376">
        <w:rPr>
          <w:sz w:val="20"/>
          <w:szCs w:val="20"/>
          <w:lang w:val="en-GB"/>
        </w:rPr>
        <w:t>:</w:t>
      </w:r>
      <w:r w:rsidRPr="00393376">
        <w:rPr>
          <w:sz w:val="20"/>
          <w:szCs w:val="20"/>
          <w:lang w:val="en-GB"/>
        </w:rPr>
        <w:tab/>
        <w:t xml:space="preserve">In Topology 2, the radio resources used in A-IoT </w:t>
      </w:r>
      <w:proofErr w:type="spellStart"/>
      <w:r w:rsidRPr="00393376">
        <w:rPr>
          <w:sz w:val="20"/>
          <w:szCs w:val="20"/>
          <w:lang w:val="en-GB"/>
        </w:rPr>
        <w:t>Uu</w:t>
      </w:r>
      <w:proofErr w:type="spellEnd"/>
      <w:r w:rsidRPr="00393376">
        <w:rPr>
          <w:sz w:val="20"/>
          <w:szCs w:val="20"/>
          <w:lang w:val="en-GB"/>
        </w:rPr>
        <w:t xml:space="preserve"> interface should be allocated and controlled by the BS (in any protocol stack option).</w:t>
      </w:r>
    </w:p>
    <w:p w14:paraId="3D14531A" w14:textId="486DEDE4" w:rsidR="00761840" w:rsidRPr="00393376" w:rsidRDefault="00A7347E" w:rsidP="00393376">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 xml:space="preserve">Proposal </w:t>
      </w:r>
      <w:r w:rsidR="007F49DB">
        <w:rPr>
          <w:sz w:val="20"/>
          <w:szCs w:val="20"/>
          <w:lang w:val="en-GB"/>
        </w:rPr>
        <w:t>6b</w:t>
      </w:r>
      <w:r w:rsidRPr="00393376">
        <w:rPr>
          <w:sz w:val="20"/>
          <w:szCs w:val="20"/>
          <w:lang w:val="en-GB"/>
        </w:rPr>
        <w:t>:</w:t>
      </w:r>
      <w:r w:rsidRPr="00393376">
        <w:rPr>
          <w:sz w:val="20"/>
          <w:szCs w:val="20"/>
          <w:lang w:val="en-GB"/>
        </w:rPr>
        <w:tab/>
        <w:t>The BS can indicate to the authorized intermediate UE</w:t>
      </w:r>
      <w:r w:rsidR="00D61670" w:rsidRPr="00D61670">
        <w:rPr>
          <w:sz w:val="20"/>
          <w:szCs w:val="20"/>
          <w:lang w:val="en-GB"/>
        </w:rPr>
        <w:t xml:space="preserve"> </w:t>
      </w:r>
      <w:r w:rsidR="00D61670">
        <w:rPr>
          <w:sz w:val="20"/>
          <w:szCs w:val="20"/>
          <w:lang w:val="en-GB"/>
        </w:rPr>
        <w:t>on when</w:t>
      </w:r>
      <w:r w:rsidR="00D61670" w:rsidRPr="00393376">
        <w:rPr>
          <w:sz w:val="20"/>
          <w:szCs w:val="20"/>
          <w:lang w:val="en-GB"/>
        </w:rPr>
        <w:t xml:space="preserve"> to start and to stop using the allocated A-IoT radio resources</w:t>
      </w:r>
      <w:r w:rsidRPr="00393376">
        <w:rPr>
          <w:sz w:val="20"/>
          <w:szCs w:val="20"/>
          <w:lang w:val="en-GB"/>
        </w:rPr>
        <w:t xml:space="preserve">.  </w:t>
      </w:r>
    </w:p>
    <w:bookmarkEnd w:id="8"/>
    <w:p w14:paraId="07F8515B" w14:textId="4BA0EC7E" w:rsidR="00935649" w:rsidRPr="001507C1" w:rsidRDefault="00935649" w:rsidP="00685FC0">
      <w:pPr>
        <w:pStyle w:val="Heading3"/>
        <w:rPr>
          <w:rFonts w:eastAsia="Malgun Gothic"/>
        </w:rPr>
      </w:pPr>
      <w:r>
        <w:rPr>
          <w:rFonts w:eastAsia="Malgun Gothic"/>
        </w:rPr>
        <w:t>2.3.3</w:t>
      </w:r>
      <w:r>
        <w:rPr>
          <w:rFonts w:eastAsia="Malgun Gothic"/>
        </w:rPr>
        <w:tab/>
      </w:r>
      <w:r w:rsidRPr="001507C1">
        <w:rPr>
          <w:rFonts w:eastAsia="Malgun Gothic" w:hint="eastAsia"/>
        </w:rPr>
        <w:t>U</w:t>
      </w:r>
      <w:r w:rsidRPr="001507C1">
        <w:rPr>
          <w:rFonts w:eastAsia="Malgun Gothic"/>
        </w:rPr>
        <w:t>E reader</w:t>
      </w:r>
      <w:r w:rsidR="0099784B">
        <w:rPr>
          <w:rFonts w:eastAsia="Malgun Gothic"/>
        </w:rPr>
        <w:t>’s</w:t>
      </w:r>
      <w:r w:rsidRPr="001507C1">
        <w:rPr>
          <w:rFonts w:eastAsia="Malgun Gothic"/>
        </w:rPr>
        <w:t xml:space="preserve"> RRC state</w:t>
      </w:r>
    </w:p>
    <w:p w14:paraId="5C55D092" w14:textId="73844448" w:rsidR="00935649" w:rsidRPr="00E21D5B" w:rsidRDefault="004F3EE9" w:rsidP="00E21D5B">
      <w:pPr>
        <w:spacing w:before="60"/>
        <w:rPr>
          <w:rFonts w:eastAsia="等线"/>
          <w:sz w:val="20"/>
          <w:szCs w:val="20"/>
          <w:lang w:val="en-GB"/>
        </w:rPr>
      </w:pPr>
      <w:r>
        <w:rPr>
          <w:rFonts w:eastAsia="等线"/>
          <w:sz w:val="20"/>
          <w:szCs w:val="20"/>
          <w:lang w:val="en-GB"/>
        </w:rPr>
        <w:t xml:space="preserve">To perform the inventory/command procedure, intermediate UE should be in RRC_CONNECTED state to receive service request from CN. After it collects device IDs/A-IoT data from the devices, it needs to forward the data to CN via </w:t>
      </w:r>
      <w:proofErr w:type="spellStart"/>
      <w:r>
        <w:rPr>
          <w:rFonts w:eastAsia="等线"/>
          <w:sz w:val="20"/>
          <w:szCs w:val="20"/>
          <w:lang w:val="en-GB"/>
        </w:rPr>
        <w:t>Uu</w:t>
      </w:r>
      <w:proofErr w:type="spellEnd"/>
      <w:r>
        <w:rPr>
          <w:rFonts w:eastAsia="等线"/>
          <w:sz w:val="20"/>
          <w:szCs w:val="20"/>
          <w:lang w:val="en-GB"/>
        </w:rPr>
        <w:t>, so it’s better to stay in RRC_CONNECTED state. From network perspective, there is no need</w:t>
      </w:r>
      <w:r w:rsidR="00A76A84">
        <w:rPr>
          <w:rFonts w:eastAsia="等线"/>
          <w:sz w:val="20"/>
          <w:szCs w:val="20"/>
          <w:lang w:val="en-GB"/>
        </w:rPr>
        <w:t>/motivation</w:t>
      </w:r>
      <w:r>
        <w:rPr>
          <w:rFonts w:eastAsia="等线"/>
          <w:sz w:val="20"/>
          <w:szCs w:val="20"/>
          <w:lang w:val="en-GB"/>
        </w:rPr>
        <w:t xml:space="preserve"> to release the UE readers to RRC_IDLE/RRC_INACTIVE state when they are involved in </w:t>
      </w:r>
      <w:r w:rsidR="00A76A84">
        <w:rPr>
          <w:rFonts w:eastAsia="等线"/>
          <w:sz w:val="20"/>
          <w:szCs w:val="20"/>
          <w:lang w:val="en-GB"/>
        </w:rPr>
        <w:t xml:space="preserve">the on-going </w:t>
      </w:r>
      <w:r>
        <w:rPr>
          <w:rFonts w:eastAsia="等线"/>
          <w:sz w:val="20"/>
          <w:szCs w:val="20"/>
          <w:lang w:val="en-GB"/>
        </w:rPr>
        <w:t xml:space="preserve">A-IoT services. </w:t>
      </w:r>
      <w:r w:rsidR="00935649" w:rsidRPr="00E21D5B">
        <w:rPr>
          <w:rFonts w:eastAsia="等线"/>
          <w:sz w:val="20"/>
          <w:szCs w:val="20"/>
          <w:lang w:val="en-GB"/>
        </w:rPr>
        <w:t xml:space="preserve"> </w:t>
      </w:r>
    </w:p>
    <w:p w14:paraId="632F59F0" w14:textId="75308DF0" w:rsidR="00935649" w:rsidRDefault="00935649" w:rsidP="00935649">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Proposal 7</w:t>
      </w:r>
      <w:r w:rsidR="00997DBB">
        <w:rPr>
          <w:sz w:val="20"/>
          <w:szCs w:val="20"/>
          <w:lang w:val="en-GB"/>
        </w:rPr>
        <w:t>a</w:t>
      </w:r>
      <w:r w:rsidRPr="00393376">
        <w:rPr>
          <w:sz w:val="20"/>
          <w:szCs w:val="20"/>
          <w:lang w:val="en-GB"/>
        </w:rPr>
        <w:t>:</w:t>
      </w:r>
      <w:r w:rsidRPr="00393376">
        <w:rPr>
          <w:sz w:val="20"/>
          <w:szCs w:val="20"/>
          <w:lang w:val="en-GB"/>
        </w:rPr>
        <w:tab/>
      </w:r>
      <w:r w:rsidR="004F3EE9">
        <w:rPr>
          <w:sz w:val="20"/>
          <w:szCs w:val="20"/>
          <w:lang w:val="en-GB"/>
        </w:rPr>
        <w:t xml:space="preserve">As baseline, the </w:t>
      </w:r>
      <w:r w:rsidRPr="00393376">
        <w:rPr>
          <w:sz w:val="20"/>
          <w:szCs w:val="20"/>
          <w:lang w:val="en-GB"/>
        </w:rPr>
        <w:t xml:space="preserve">intermediate UE </w:t>
      </w:r>
      <w:r w:rsidR="004F3EE9">
        <w:rPr>
          <w:sz w:val="20"/>
          <w:szCs w:val="20"/>
          <w:lang w:val="en-GB"/>
        </w:rPr>
        <w:t>should be in RRC_CONNECTED</w:t>
      </w:r>
      <w:r w:rsidR="004E64D4">
        <w:rPr>
          <w:sz w:val="20"/>
          <w:szCs w:val="20"/>
          <w:lang w:val="en-GB"/>
        </w:rPr>
        <w:t>,</w:t>
      </w:r>
      <w:r w:rsidR="004F3EE9">
        <w:rPr>
          <w:sz w:val="20"/>
          <w:szCs w:val="20"/>
          <w:lang w:val="en-GB"/>
        </w:rPr>
        <w:t xml:space="preserve"> during inventory/command procedures</w:t>
      </w:r>
      <w:r w:rsidRPr="00393376">
        <w:rPr>
          <w:sz w:val="20"/>
          <w:szCs w:val="20"/>
          <w:lang w:val="en-GB"/>
        </w:rPr>
        <w:t xml:space="preserve">. </w:t>
      </w:r>
    </w:p>
    <w:p w14:paraId="11C8EF17" w14:textId="7AE10295" w:rsidR="00997DBB" w:rsidRPr="00E21D5B" w:rsidRDefault="00997DBB" w:rsidP="00E21D5B">
      <w:pPr>
        <w:spacing w:before="60"/>
        <w:rPr>
          <w:rFonts w:eastAsia="等线"/>
          <w:sz w:val="20"/>
          <w:szCs w:val="20"/>
          <w:lang w:val="en-GB"/>
        </w:rPr>
      </w:pPr>
      <w:r w:rsidRPr="00E21D5B">
        <w:rPr>
          <w:rFonts w:eastAsia="等线"/>
          <w:sz w:val="20"/>
          <w:szCs w:val="20"/>
          <w:lang w:val="en-GB"/>
        </w:rPr>
        <w:t xml:space="preserve">Then if an idle/inactive UE is selected as UE reader, it needs to be </w:t>
      </w:r>
      <w:r w:rsidR="00A76A84">
        <w:rPr>
          <w:rFonts w:eastAsia="等线"/>
          <w:sz w:val="20"/>
          <w:szCs w:val="20"/>
          <w:lang w:val="en-GB"/>
        </w:rPr>
        <w:t>transited</w:t>
      </w:r>
      <w:r w:rsidRPr="00E21D5B">
        <w:rPr>
          <w:rFonts w:eastAsia="等线"/>
          <w:sz w:val="20"/>
          <w:szCs w:val="20"/>
          <w:lang w:val="en-GB"/>
        </w:rPr>
        <w:t xml:space="preserve"> to RRC_CONNECTED state. There are two options under-discussion in SA2 and RAN3</w:t>
      </w:r>
      <w:r w:rsidR="00A76A84">
        <w:rPr>
          <w:rFonts w:eastAsia="等线"/>
          <w:sz w:val="20"/>
          <w:szCs w:val="20"/>
          <w:lang w:val="en-GB"/>
        </w:rPr>
        <w:t>: UE reader is selected by</w:t>
      </w:r>
      <w:r w:rsidRPr="00E21D5B">
        <w:rPr>
          <w:rFonts w:eastAsia="等线"/>
          <w:sz w:val="20"/>
          <w:szCs w:val="20"/>
          <w:lang w:val="en-GB"/>
        </w:rPr>
        <w:t xml:space="preserve"> CN</w:t>
      </w:r>
      <w:r w:rsidR="00A76A84">
        <w:rPr>
          <w:rFonts w:eastAsia="等线"/>
          <w:sz w:val="20"/>
          <w:szCs w:val="20"/>
          <w:lang w:val="en-GB"/>
        </w:rPr>
        <w:t xml:space="preserve"> or by</w:t>
      </w:r>
      <w:r w:rsidRPr="00E21D5B">
        <w:rPr>
          <w:rFonts w:eastAsia="等线"/>
          <w:sz w:val="20"/>
          <w:szCs w:val="20"/>
          <w:lang w:val="en-GB"/>
        </w:rPr>
        <w:t xml:space="preserve"> RAN. For selection by CN option, the </w:t>
      </w:r>
      <w:r w:rsidRPr="00E21D5B">
        <w:rPr>
          <w:rFonts w:eastAsia="等线"/>
          <w:sz w:val="20"/>
          <w:szCs w:val="20"/>
          <w:lang w:val="en-GB"/>
        </w:rPr>
        <w:lastRenderedPageBreak/>
        <w:t>selected UE readers can be informed to the BS (RAN2 can wait for RAN3 and SA2).</w:t>
      </w:r>
      <w:r>
        <w:rPr>
          <w:rFonts w:eastAsia="等线"/>
          <w:sz w:val="20"/>
          <w:szCs w:val="20"/>
          <w:lang w:val="en-GB"/>
        </w:rPr>
        <w:t xml:space="preserve"> </w:t>
      </w:r>
      <w:r w:rsidRPr="00E21D5B">
        <w:rPr>
          <w:rFonts w:eastAsia="等线"/>
          <w:sz w:val="20"/>
          <w:szCs w:val="20"/>
          <w:lang w:val="en-GB"/>
        </w:rPr>
        <w:t xml:space="preserve">For </w:t>
      </w:r>
      <w:r w:rsidR="00A76A84">
        <w:rPr>
          <w:rFonts w:eastAsia="等线"/>
          <w:sz w:val="20"/>
          <w:szCs w:val="20"/>
          <w:lang w:val="en-GB"/>
        </w:rPr>
        <w:t xml:space="preserve">the </w:t>
      </w:r>
      <w:r w:rsidRPr="00E21D5B">
        <w:rPr>
          <w:rFonts w:eastAsia="等线"/>
          <w:sz w:val="20"/>
          <w:szCs w:val="20"/>
          <w:lang w:val="en-GB"/>
        </w:rPr>
        <w:t>selection by BS option, CN assist</w:t>
      </w:r>
      <w:r w:rsidR="0022437A">
        <w:rPr>
          <w:rFonts w:eastAsia="等线"/>
          <w:sz w:val="20"/>
          <w:szCs w:val="20"/>
          <w:lang w:val="en-GB"/>
        </w:rPr>
        <w:t>ing</w:t>
      </w:r>
      <w:r w:rsidRPr="00E21D5B">
        <w:rPr>
          <w:rFonts w:eastAsia="等线"/>
          <w:sz w:val="20"/>
          <w:szCs w:val="20"/>
          <w:lang w:val="en-GB"/>
        </w:rPr>
        <w:t xml:space="preserve"> information to the BS for UE reader selection can be left to RAN3 and SA2 (RAN2 can wait).</w:t>
      </w:r>
      <w:r w:rsidR="002435BD">
        <w:rPr>
          <w:rFonts w:eastAsia="等线"/>
          <w:sz w:val="20"/>
          <w:szCs w:val="20"/>
          <w:lang w:val="en-GB"/>
        </w:rPr>
        <w:t xml:space="preserve"> Therefore, in SI phase, there is no big RAN2 impact if idle/inactive UE is selected as UE reader. </w:t>
      </w:r>
    </w:p>
    <w:p w14:paraId="681FEB0A" w14:textId="57138BEF" w:rsidR="00997DBB" w:rsidRDefault="002435BD" w:rsidP="00E21D5B">
      <w:pPr>
        <w:pStyle w:val="Observation-HW"/>
        <w:overflowPunct w:val="0"/>
        <w:autoSpaceDE w:val="0"/>
        <w:autoSpaceDN w:val="0"/>
        <w:adjustRightInd w:val="0"/>
        <w:spacing w:before="80" w:after="100"/>
        <w:ind w:left="1410" w:hanging="1410"/>
        <w:textAlignment w:val="baseline"/>
        <w:rPr>
          <w:b w:val="0"/>
          <w:sz w:val="20"/>
          <w:szCs w:val="20"/>
          <w:lang w:val="en-GB"/>
        </w:rPr>
      </w:pPr>
      <w:r w:rsidRPr="00655DAC">
        <w:rPr>
          <w:rFonts w:eastAsia="Malgun Gothic"/>
          <w:sz w:val="20"/>
          <w:szCs w:val="20"/>
          <w:lang w:val="en-GB" w:eastAsia="de-DE"/>
        </w:rPr>
        <w:t xml:space="preserve">Observation </w:t>
      </w:r>
      <w:r w:rsidR="00D454E6">
        <w:rPr>
          <w:rFonts w:eastAsia="Malgun Gothic"/>
          <w:sz w:val="20"/>
          <w:szCs w:val="20"/>
          <w:lang w:val="en-GB" w:eastAsia="de-DE"/>
        </w:rPr>
        <w:t>2</w:t>
      </w:r>
      <w:r w:rsidRPr="00655DAC">
        <w:rPr>
          <w:rFonts w:eastAsia="Malgun Gothic"/>
          <w:sz w:val="20"/>
          <w:szCs w:val="20"/>
          <w:lang w:val="en-GB" w:eastAsia="de-DE"/>
        </w:rPr>
        <w:t>:</w:t>
      </w:r>
      <w:r w:rsidRPr="00655DAC">
        <w:rPr>
          <w:rFonts w:eastAsia="Malgun Gothic"/>
          <w:sz w:val="20"/>
          <w:szCs w:val="20"/>
          <w:lang w:val="en-GB" w:eastAsia="de-DE"/>
        </w:rPr>
        <w:tab/>
        <w:t>I</w:t>
      </w:r>
      <w:r>
        <w:rPr>
          <w:rFonts w:eastAsia="Malgun Gothic"/>
          <w:sz w:val="20"/>
          <w:szCs w:val="20"/>
          <w:lang w:val="en-GB" w:eastAsia="de-DE"/>
        </w:rPr>
        <w:t xml:space="preserve">f idle/inactive UE is selected by </w:t>
      </w:r>
      <w:r w:rsidR="004E64D4">
        <w:rPr>
          <w:rFonts w:eastAsia="Malgun Gothic"/>
          <w:sz w:val="20"/>
          <w:szCs w:val="20"/>
          <w:lang w:val="en-GB" w:eastAsia="de-DE"/>
        </w:rPr>
        <w:t xml:space="preserve">the </w:t>
      </w:r>
      <w:r>
        <w:rPr>
          <w:rFonts w:eastAsia="Malgun Gothic"/>
          <w:sz w:val="20"/>
          <w:szCs w:val="20"/>
          <w:lang w:val="en-GB" w:eastAsia="de-DE"/>
        </w:rPr>
        <w:t xml:space="preserve">CN or RAN, the UE can be paged by </w:t>
      </w:r>
      <w:r w:rsidR="008C491A">
        <w:rPr>
          <w:rFonts w:eastAsia="Malgun Gothic"/>
          <w:sz w:val="20"/>
          <w:szCs w:val="20"/>
          <w:lang w:val="en-GB" w:eastAsia="de-DE"/>
        </w:rPr>
        <w:t xml:space="preserve">the legacy </w:t>
      </w:r>
      <w:r>
        <w:rPr>
          <w:rFonts w:eastAsia="Malgun Gothic"/>
          <w:sz w:val="20"/>
          <w:szCs w:val="20"/>
          <w:lang w:val="en-GB" w:eastAsia="de-DE"/>
        </w:rPr>
        <w:t>paging procedure</w:t>
      </w:r>
      <w:r w:rsidR="008C491A">
        <w:rPr>
          <w:rFonts w:eastAsia="Malgun Gothic"/>
          <w:sz w:val="20"/>
          <w:szCs w:val="20"/>
          <w:lang w:val="en-GB" w:eastAsia="de-DE"/>
        </w:rPr>
        <w:t xml:space="preserve"> (</w:t>
      </w:r>
      <w:r>
        <w:rPr>
          <w:rFonts w:eastAsia="Malgun Gothic"/>
          <w:sz w:val="20"/>
          <w:szCs w:val="20"/>
          <w:lang w:val="en-GB" w:eastAsia="de-DE"/>
        </w:rPr>
        <w:t>no big RAN2 impact foreseen</w:t>
      </w:r>
      <w:r w:rsidR="008C491A">
        <w:rPr>
          <w:rFonts w:eastAsia="Malgun Gothic"/>
          <w:sz w:val="20"/>
          <w:szCs w:val="20"/>
          <w:lang w:val="en-GB" w:eastAsia="de-DE"/>
        </w:rPr>
        <w:t>)</w:t>
      </w:r>
      <w:r>
        <w:rPr>
          <w:rFonts w:eastAsia="Malgun Gothic"/>
          <w:sz w:val="20"/>
          <w:szCs w:val="20"/>
          <w:lang w:val="en-GB" w:eastAsia="de-DE"/>
        </w:rPr>
        <w:t>.</w:t>
      </w:r>
    </w:p>
    <w:p w14:paraId="2A9A316B" w14:textId="252D0C3C" w:rsidR="00935649" w:rsidRDefault="004F3EE9" w:rsidP="00935649">
      <w:pPr>
        <w:pStyle w:val="Proposal-HW"/>
        <w:overflowPunct w:val="0"/>
        <w:autoSpaceDE w:val="0"/>
        <w:autoSpaceDN w:val="0"/>
        <w:adjustRightInd w:val="0"/>
        <w:spacing w:before="80" w:after="100"/>
        <w:ind w:left="0" w:firstLineChars="0" w:firstLine="0"/>
        <w:textAlignment w:val="baseline"/>
        <w:rPr>
          <w:b w:val="0"/>
          <w:sz w:val="20"/>
          <w:szCs w:val="20"/>
          <w:lang w:val="en-GB"/>
        </w:rPr>
      </w:pPr>
      <w:r>
        <w:rPr>
          <w:b w:val="0"/>
          <w:sz w:val="20"/>
          <w:szCs w:val="20"/>
          <w:lang w:val="en-GB"/>
        </w:rPr>
        <w:t>Companies may also consi</w:t>
      </w:r>
      <w:r w:rsidR="00997DBB">
        <w:rPr>
          <w:b w:val="0"/>
          <w:sz w:val="20"/>
          <w:szCs w:val="20"/>
          <w:lang w:val="en-GB"/>
        </w:rPr>
        <w:t>der to allow idle/inactive UE to perform A-IoT procedure</w:t>
      </w:r>
      <w:r w:rsidR="00A76A84">
        <w:rPr>
          <w:b w:val="0"/>
          <w:sz w:val="20"/>
          <w:szCs w:val="20"/>
          <w:lang w:val="en-GB"/>
        </w:rPr>
        <w:t xml:space="preserve"> with the A-IoT device</w:t>
      </w:r>
      <w:r w:rsidR="00ED2A3C">
        <w:rPr>
          <w:b w:val="0"/>
          <w:sz w:val="20"/>
          <w:szCs w:val="20"/>
          <w:lang w:val="en-GB"/>
        </w:rPr>
        <w:t>s</w:t>
      </w:r>
      <w:r w:rsidR="00997DBB">
        <w:rPr>
          <w:b w:val="0"/>
          <w:sz w:val="20"/>
          <w:szCs w:val="20"/>
          <w:lang w:val="en-GB"/>
        </w:rPr>
        <w:t xml:space="preserve">. </w:t>
      </w:r>
      <w:r w:rsidR="00935649">
        <w:rPr>
          <w:b w:val="0"/>
          <w:sz w:val="20"/>
          <w:szCs w:val="20"/>
          <w:lang w:val="en-GB"/>
        </w:rPr>
        <w:t xml:space="preserve">For any NR </w:t>
      </w:r>
      <w:proofErr w:type="spellStart"/>
      <w:r w:rsidR="00935649">
        <w:rPr>
          <w:b w:val="0"/>
          <w:sz w:val="20"/>
          <w:szCs w:val="20"/>
          <w:lang w:val="en-GB"/>
        </w:rPr>
        <w:t>Uu</w:t>
      </w:r>
      <w:proofErr w:type="spellEnd"/>
      <w:r w:rsidR="00935649">
        <w:rPr>
          <w:b w:val="0"/>
          <w:sz w:val="20"/>
          <w:szCs w:val="20"/>
          <w:lang w:val="en-GB"/>
        </w:rPr>
        <w:t xml:space="preserve"> data to transmit for A-IoT purpose, it can trigger the UE reader to perform the state transition and data transmission using NR as baseline</w:t>
      </w:r>
      <w:r w:rsidR="00CF6063">
        <w:rPr>
          <w:b w:val="0"/>
          <w:sz w:val="20"/>
          <w:szCs w:val="20"/>
          <w:lang w:val="en-GB"/>
        </w:rPr>
        <w:t xml:space="preserve"> (e.g. similar to SDT in RRC</w:t>
      </w:r>
      <w:r w:rsidR="00997DBB" w:rsidRPr="00997DBB">
        <w:rPr>
          <w:b w:val="0"/>
          <w:sz w:val="20"/>
          <w:szCs w:val="20"/>
          <w:lang w:val="en-GB"/>
        </w:rPr>
        <w:t>_INACTIVE</w:t>
      </w:r>
      <w:r w:rsidR="00CF6063">
        <w:rPr>
          <w:b w:val="0"/>
          <w:sz w:val="20"/>
          <w:szCs w:val="20"/>
          <w:lang w:val="en-GB"/>
        </w:rPr>
        <w:t>)</w:t>
      </w:r>
      <w:r w:rsidR="00935649">
        <w:rPr>
          <w:b w:val="0"/>
          <w:sz w:val="20"/>
          <w:szCs w:val="20"/>
          <w:lang w:val="en-GB"/>
        </w:rPr>
        <w:t xml:space="preserve">. RAN2 may need to discuss whether and how to use the A-IoT radio resource allocated by the BS in UE reader’s IDLE/INACTIVE state. </w:t>
      </w:r>
      <w:r w:rsidR="003928AE">
        <w:rPr>
          <w:b w:val="0"/>
          <w:sz w:val="20"/>
          <w:szCs w:val="20"/>
          <w:lang w:val="en-GB"/>
        </w:rPr>
        <w:t xml:space="preserve">Further, if the </w:t>
      </w:r>
      <w:r w:rsidR="00997DBB">
        <w:rPr>
          <w:b w:val="0"/>
          <w:sz w:val="20"/>
          <w:szCs w:val="20"/>
          <w:lang w:val="en-GB"/>
        </w:rPr>
        <w:t>i</w:t>
      </w:r>
      <w:r w:rsidR="003928AE" w:rsidRPr="003928AE">
        <w:rPr>
          <w:b w:val="0"/>
          <w:sz w:val="20"/>
          <w:szCs w:val="20"/>
          <w:lang w:val="en-GB"/>
        </w:rPr>
        <w:t>dle/</w:t>
      </w:r>
      <w:r w:rsidR="00997DBB">
        <w:rPr>
          <w:b w:val="0"/>
          <w:sz w:val="20"/>
          <w:szCs w:val="20"/>
          <w:lang w:val="en-GB"/>
        </w:rPr>
        <w:t>i</w:t>
      </w:r>
      <w:r w:rsidR="003928AE" w:rsidRPr="003928AE">
        <w:rPr>
          <w:b w:val="0"/>
          <w:sz w:val="20"/>
          <w:szCs w:val="20"/>
          <w:lang w:val="en-GB"/>
        </w:rPr>
        <w:t>nactive intermediate UE performing A-IoT procedure</w:t>
      </w:r>
      <w:r w:rsidR="003928AE">
        <w:rPr>
          <w:b w:val="0"/>
          <w:sz w:val="20"/>
          <w:szCs w:val="20"/>
          <w:lang w:val="en-GB"/>
        </w:rPr>
        <w:t xml:space="preserve"> is allowed, the cell (re)selection of UE reader can follow the NR procedure as baseline (corner case</w:t>
      </w:r>
      <w:r w:rsidR="00295FCF">
        <w:rPr>
          <w:b w:val="0"/>
          <w:sz w:val="20"/>
          <w:szCs w:val="20"/>
          <w:lang w:val="en-GB"/>
        </w:rPr>
        <w:t>s, if any,</w:t>
      </w:r>
      <w:r w:rsidR="003928AE">
        <w:rPr>
          <w:b w:val="0"/>
          <w:sz w:val="20"/>
          <w:szCs w:val="20"/>
          <w:lang w:val="en-GB"/>
        </w:rPr>
        <w:t xml:space="preserve"> can be checked in WI phase).</w:t>
      </w:r>
      <w:r w:rsidR="003928AE" w:rsidRPr="003928AE">
        <w:rPr>
          <w:b w:val="0"/>
          <w:sz w:val="20"/>
          <w:szCs w:val="20"/>
          <w:lang w:val="en-GB"/>
        </w:rPr>
        <w:t xml:space="preserve"> </w:t>
      </w:r>
      <w:r w:rsidR="003E135E">
        <w:rPr>
          <w:b w:val="0"/>
          <w:sz w:val="20"/>
          <w:szCs w:val="20"/>
          <w:lang w:val="en-GB"/>
        </w:rPr>
        <w:t xml:space="preserve">Such kind of stage-3 details </w:t>
      </w:r>
      <w:r w:rsidR="00935649">
        <w:rPr>
          <w:b w:val="0"/>
          <w:sz w:val="20"/>
          <w:szCs w:val="20"/>
          <w:lang w:val="en-GB"/>
        </w:rPr>
        <w:t xml:space="preserve">can be considered as </w:t>
      </w:r>
      <w:r w:rsidR="00997DBB">
        <w:rPr>
          <w:b w:val="0"/>
          <w:sz w:val="20"/>
          <w:szCs w:val="20"/>
          <w:lang w:val="en-GB"/>
        </w:rPr>
        <w:t>FFS</w:t>
      </w:r>
      <w:r w:rsidR="00935649">
        <w:rPr>
          <w:b w:val="0"/>
          <w:sz w:val="20"/>
          <w:szCs w:val="20"/>
          <w:lang w:val="en-GB"/>
        </w:rPr>
        <w:t>, if needed, and left to WI design.</w:t>
      </w:r>
    </w:p>
    <w:p w14:paraId="7866988E" w14:textId="2091057A" w:rsidR="00935649" w:rsidRDefault="00935649" w:rsidP="00E21D5B">
      <w:pPr>
        <w:pStyle w:val="Observation-HW"/>
        <w:overflowPunct w:val="0"/>
        <w:autoSpaceDE w:val="0"/>
        <w:autoSpaceDN w:val="0"/>
        <w:adjustRightInd w:val="0"/>
        <w:spacing w:before="80" w:after="100"/>
        <w:ind w:left="1410" w:hanging="1410"/>
        <w:textAlignment w:val="baseline"/>
        <w:rPr>
          <w:rFonts w:eastAsia="Malgun Gothic"/>
          <w:sz w:val="20"/>
          <w:szCs w:val="20"/>
          <w:lang w:val="en-GB" w:eastAsia="de-DE"/>
        </w:rPr>
      </w:pPr>
      <w:r w:rsidRPr="00E21D5B">
        <w:rPr>
          <w:rFonts w:eastAsia="Malgun Gothic"/>
          <w:sz w:val="20"/>
          <w:szCs w:val="20"/>
          <w:lang w:val="en-GB" w:eastAsia="de-DE"/>
        </w:rPr>
        <w:t xml:space="preserve">Observation </w:t>
      </w:r>
      <w:r w:rsidR="00D454E6">
        <w:rPr>
          <w:rFonts w:eastAsia="Malgun Gothic"/>
          <w:sz w:val="20"/>
          <w:szCs w:val="20"/>
          <w:lang w:val="en-GB" w:eastAsia="de-DE"/>
        </w:rPr>
        <w:t>3</w:t>
      </w:r>
      <w:r w:rsidRPr="00E21D5B">
        <w:rPr>
          <w:rFonts w:eastAsia="Malgun Gothic"/>
          <w:sz w:val="20"/>
          <w:szCs w:val="20"/>
          <w:lang w:val="en-GB" w:eastAsia="de-DE"/>
        </w:rPr>
        <w:t>:</w:t>
      </w:r>
      <w:r w:rsidRPr="00E21D5B">
        <w:rPr>
          <w:rFonts w:eastAsia="Malgun Gothic"/>
          <w:sz w:val="20"/>
          <w:szCs w:val="20"/>
          <w:lang w:val="en-GB" w:eastAsia="de-DE"/>
        </w:rPr>
        <w:tab/>
        <w:t xml:space="preserve">If there is strong interest to support the </w:t>
      </w:r>
      <w:r w:rsidR="003D208A">
        <w:rPr>
          <w:rFonts w:eastAsia="Malgun Gothic"/>
          <w:sz w:val="20"/>
          <w:szCs w:val="20"/>
          <w:lang w:val="en-GB" w:eastAsia="de-DE"/>
        </w:rPr>
        <w:t>i</w:t>
      </w:r>
      <w:r w:rsidRPr="00E21D5B">
        <w:rPr>
          <w:rFonts w:eastAsia="Malgun Gothic"/>
          <w:sz w:val="20"/>
          <w:szCs w:val="20"/>
          <w:lang w:val="en-GB" w:eastAsia="de-DE"/>
        </w:rPr>
        <w:t>dle/</w:t>
      </w:r>
      <w:r w:rsidR="003D208A">
        <w:rPr>
          <w:rFonts w:eastAsia="Malgun Gothic"/>
          <w:sz w:val="20"/>
          <w:szCs w:val="20"/>
          <w:lang w:val="en-GB" w:eastAsia="de-DE"/>
        </w:rPr>
        <w:t>i</w:t>
      </w:r>
      <w:r w:rsidRPr="00E21D5B">
        <w:rPr>
          <w:rFonts w:eastAsia="Malgun Gothic"/>
          <w:sz w:val="20"/>
          <w:szCs w:val="20"/>
          <w:lang w:val="en-GB" w:eastAsia="de-DE"/>
        </w:rPr>
        <w:t>nactive intermediate UE performing A-IoT procedure, it can be checked in WI phase on the spec impact and feasibility.</w:t>
      </w:r>
    </w:p>
    <w:p w14:paraId="7D3BBF0D" w14:textId="22C48EDE" w:rsidR="00CF6063" w:rsidRPr="00E21D5B" w:rsidRDefault="00CF6063">
      <w:pPr>
        <w:pStyle w:val="Proposal-HW"/>
        <w:overflowPunct w:val="0"/>
        <w:autoSpaceDE w:val="0"/>
        <w:autoSpaceDN w:val="0"/>
        <w:adjustRightInd w:val="0"/>
        <w:spacing w:before="80" w:after="100"/>
        <w:ind w:left="0" w:firstLineChars="0" w:firstLine="0"/>
        <w:textAlignment w:val="baseline"/>
        <w:rPr>
          <w:b w:val="0"/>
          <w:sz w:val="20"/>
          <w:szCs w:val="20"/>
          <w:lang w:val="en-GB"/>
        </w:rPr>
      </w:pPr>
      <w:r w:rsidRPr="00E21D5B">
        <w:rPr>
          <w:b w:val="0"/>
          <w:sz w:val="20"/>
          <w:szCs w:val="20"/>
          <w:lang w:val="en-GB"/>
        </w:rPr>
        <w:t xml:space="preserve">In our understanding, there is no motivation for the BS implementation to </w:t>
      </w:r>
      <w:r w:rsidRPr="000F7222">
        <w:rPr>
          <w:sz w:val="20"/>
          <w:szCs w:val="20"/>
          <w:lang w:val="en-GB"/>
        </w:rPr>
        <w:t>not</w:t>
      </w:r>
      <w:r w:rsidRPr="00E21D5B">
        <w:rPr>
          <w:b w:val="0"/>
          <w:sz w:val="20"/>
          <w:szCs w:val="20"/>
          <w:lang w:val="en-GB"/>
        </w:rPr>
        <w:t xml:space="preserve"> maintain </w:t>
      </w:r>
      <w:r w:rsidR="003E1752" w:rsidRPr="00E21D5B">
        <w:rPr>
          <w:b w:val="0"/>
          <w:sz w:val="20"/>
          <w:szCs w:val="20"/>
          <w:lang w:val="en-GB"/>
        </w:rPr>
        <w:t xml:space="preserve">the UE reader </w:t>
      </w:r>
      <w:r w:rsidR="00295FCF">
        <w:rPr>
          <w:b w:val="0"/>
          <w:sz w:val="20"/>
          <w:szCs w:val="20"/>
          <w:lang w:val="en-GB"/>
        </w:rPr>
        <w:t>i</w:t>
      </w:r>
      <w:r w:rsidR="000F7222">
        <w:rPr>
          <w:b w:val="0"/>
          <w:sz w:val="20"/>
          <w:szCs w:val="20"/>
          <w:lang w:val="en-GB"/>
        </w:rPr>
        <w:t>n</w:t>
      </w:r>
      <w:r w:rsidR="00295FCF" w:rsidRPr="00E21D5B">
        <w:rPr>
          <w:b w:val="0"/>
          <w:sz w:val="20"/>
          <w:szCs w:val="20"/>
          <w:lang w:val="en-GB"/>
        </w:rPr>
        <w:t xml:space="preserve"> </w:t>
      </w:r>
      <w:r w:rsidR="000F7222">
        <w:rPr>
          <w:b w:val="0"/>
          <w:sz w:val="20"/>
          <w:szCs w:val="20"/>
          <w:lang w:val="en-GB"/>
        </w:rPr>
        <w:t xml:space="preserve">RRC_CONNECTED </w:t>
      </w:r>
      <w:r w:rsidR="00295FCF">
        <w:rPr>
          <w:b w:val="0"/>
          <w:sz w:val="20"/>
          <w:szCs w:val="20"/>
          <w:lang w:val="en-GB"/>
        </w:rPr>
        <w:t>state</w:t>
      </w:r>
      <w:r w:rsidR="003E1752" w:rsidRPr="00E21D5B">
        <w:rPr>
          <w:b w:val="0"/>
          <w:sz w:val="20"/>
          <w:szCs w:val="20"/>
          <w:lang w:val="en-GB"/>
        </w:rPr>
        <w:t>, if there is the ongoing A-IoT procedure.</w:t>
      </w:r>
      <w:r w:rsidR="003E1752">
        <w:rPr>
          <w:b w:val="0"/>
          <w:sz w:val="20"/>
          <w:szCs w:val="20"/>
          <w:lang w:val="en-GB"/>
        </w:rPr>
        <w:t xml:space="preserve"> </w:t>
      </w:r>
    </w:p>
    <w:p w14:paraId="12F772C1" w14:textId="075DDC8E" w:rsidR="00935649" w:rsidRDefault="00935649" w:rsidP="00935649">
      <w:pPr>
        <w:pStyle w:val="Proposal-HW"/>
        <w:overflowPunct w:val="0"/>
        <w:autoSpaceDE w:val="0"/>
        <w:autoSpaceDN w:val="0"/>
        <w:adjustRightInd w:val="0"/>
        <w:spacing w:before="80" w:after="100"/>
        <w:textAlignment w:val="baseline"/>
        <w:rPr>
          <w:sz w:val="20"/>
          <w:szCs w:val="20"/>
          <w:lang w:val="en-GB"/>
        </w:rPr>
      </w:pPr>
      <w:r>
        <w:rPr>
          <w:sz w:val="20"/>
          <w:szCs w:val="20"/>
          <w:lang w:val="en-GB"/>
        </w:rPr>
        <w:t>Proposal 7b:</w:t>
      </w:r>
      <w:r>
        <w:rPr>
          <w:sz w:val="20"/>
          <w:szCs w:val="20"/>
          <w:lang w:val="en-GB"/>
        </w:rPr>
        <w:tab/>
        <w:t>RAN2 assumes</w:t>
      </w:r>
      <w:r w:rsidR="00F5041F">
        <w:rPr>
          <w:sz w:val="20"/>
          <w:szCs w:val="20"/>
          <w:lang w:val="en-GB"/>
        </w:rPr>
        <w:t xml:space="preserve"> that the</w:t>
      </w:r>
      <w:r>
        <w:rPr>
          <w:sz w:val="20"/>
          <w:szCs w:val="20"/>
          <w:lang w:val="en-GB"/>
        </w:rPr>
        <w:t xml:space="preserve"> </w:t>
      </w:r>
      <w:r w:rsidR="00F5041F" w:rsidRPr="00393376">
        <w:rPr>
          <w:sz w:val="20"/>
          <w:szCs w:val="20"/>
          <w:lang w:val="en-GB"/>
        </w:rPr>
        <w:t>intermediate UE</w:t>
      </w:r>
      <w:r w:rsidR="00F5041F">
        <w:rPr>
          <w:sz w:val="20"/>
          <w:szCs w:val="20"/>
          <w:lang w:val="en-GB"/>
        </w:rPr>
        <w:t xml:space="preserve"> is not supposed to be </w:t>
      </w:r>
      <w:r w:rsidR="00997DBB">
        <w:rPr>
          <w:sz w:val="20"/>
          <w:szCs w:val="20"/>
          <w:lang w:val="en-GB"/>
        </w:rPr>
        <w:t>i</w:t>
      </w:r>
      <w:r w:rsidRPr="00393376">
        <w:rPr>
          <w:sz w:val="20"/>
          <w:szCs w:val="20"/>
          <w:lang w:val="en-GB"/>
        </w:rPr>
        <w:t>dle/</w:t>
      </w:r>
      <w:r w:rsidR="00997DBB">
        <w:rPr>
          <w:sz w:val="20"/>
          <w:szCs w:val="20"/>
          <w:lang w:val="en-GB"/>
        </w:rPr>
        <w:t>i</w:t>
      </w:r>
      <w:r w:rsidRPr="00393376">
        <w:rPr>
          <w:sz w:val="20"/>
          <w:szCs w:val="20"/>
          <w:lang w:val="en-GB"/>
        </w:rPr>
        <w:t>nactive</w:t>
      </w:r>
      <w:r w:rsidR="00F5041F">
        <w:rPr>
          <w:sz w:val="20"/>
          <w:szCs w:val="20"/>
          <w:lang w:val="en-GB"/>
        </w:rPr>
        <w:t xml:space="preserve"> state</w:t>
      </w:r>
      <w:r>
        <w:rPr>
          <w:sz w:val="20"/>
          <w:szCs w:val="20"/>
          <w:lang w:val="en-GB"/>
        </w:rPr>
        <w:t>, when the UE reader is performing the A-IoT procedure.</w:t>
      </w:r>
    </w:p>
    <w:p w14:paraId="4B90FCF7" w14:textId="2B3376F2" w:rsidR="00C52CF5" w:rsidRDefault="00C52CF5" w:rsidP="00685FC0">
      <w:pPr>
        <w:pStyle w:val="Heading3"/>
        <w:rPr>
          <w:rFonts w:eastAsia="Malgun Gothic"/>
        </w:rPr>
      </w:pPr>
      <w:r>
        <w:rPr>
          <w:rFonts w:eastAsia="Malgun Gothic"/>
        </w:rPr>
        <w:t>2.</w:t>
      </w:r>
      <w:r w:rsidR="00DB4B61">
        <w:rPr>
          <w:rFonts w:eastAsia="Malgun Gothic"/>
        </w:rPr>
        <w:t>3</w:t>
      </w:r>
      <w:r>
        <w:rPr>
          <w:rFonts w:eastAsia="Malgun Gothic"/>
        </w:rPr>
        <w:t>.</w:t>
      </w:r>
      <w:r w:rsidR="00DB4B61">
        <w:rPr>
          <w:rFonts w:eastAsia="Malgun Gothic"/>
        </w:rPr>
        <w:t>4</w:t>
      </w:r>
      <w:r>
        <w:rPr>
          <w:rFonts w:eastAsia="Malgun Gothic"/>
        </w:rPr>
        <w:tab/>
        <w:t>Others</w:t>
      </w:r>
    </w:p>
    <w:p w14:paraId="17E1C85E" w14:textId="69A9B1DD" w:rsidR="009373FB" w:rsidRPr="00E21D5B" w:rsidRDefault="002435BD" w:rsidP="00E21D5B">
      <w:pPr>
        <w:pStyle w:val="Proposal-HW"/>
        <w:overflowPunct w:val="0"/>
        <w:autoSpaceDE w:val="0"/>
        <w:autoSpaceDN w:val="0"/>
        <w:adjustRightInd w:val="0"/>
        <w:spacing w:before="80" w:after="100"/>
        <w:ind w:hangingChars="566"/>
        <w:textAlignment w:val="baseline"/>
        <w:rPr>
          <w:rFonts w:eastAsia="等线"/>
          <w:b w:val="0"/>
          <w:sz w:val="20"/>
          <w:szCs w:val="20"/>
          <w:lang w:val="en-GB" w:eastAsia="zh-CN"/>
        </w:rPr>
      </w:pPr>
      <w:r>
        <w:rPr>
          <w:rFonts w:eastAsia="等线"/>
          <w:b w:val="0"/>
          <w:sz w:val="20"/>
          <w:szCs w:val="20"/>
          <w:lang w:eastAsia="zh-CN"/>
        </w:rPr>
        <w:t>There might be some</w:t>
      </w:r>
      <w:r w:rsidR="00E516F1">
        <w:rPr>
          <w:rFonts w:eastAsia="等线"/>
          <w:b w:val="0"/>
          <w:sz w:val="20"/>
          <w:szCs w:val="20"/>
          <w:lang w:eastAsia="zh-CN"/>
        </w:rPr>
        <w:t xml:space="preserve"> other</w:t>
      </w:r>
      <w:r>
        <w:rPr>
          <w:rFonts w:eastAsia="等线"/>
          <w:b w:val="0"/>
          <w:sz w:val="20"/>
          <w:szCs w:val="20"/>
          <w:lang w:eastAsia="zh-CN"/>
        </w:rPr>
        <w:t xml:space="preserve"> stage-3 issues specific to Topology 2, </w:t>
      </w:r>
      <w:r w:rsidR="00E516F1">
        <w:rPr>
          <w:rFonts w:eastAsia="等线"/>
          <w:b w:val="0"/>
          <w:sz w:val="20"/>
          <w:szCs w:val="20"/>
          <w:lang w:eastAsia="zh-CN"/>
        </w:rPr>
        <w:t>which</w:t>
      </w:r>
      <w:r>
        <w:rPr>
          <w:rFonts w:eastAsia="等线"/>
          <w:b w:val="0"/>
          <w:sz w:val="20"/>
          <w:szCs w:val="20"/>
          <w:lang w:eastAsia="zh-CN"/>
        </w:rPr>
        <w:t xml:space="preserve"> can be considered in WI phase.</w:t>
      </w:r>
    </w:p>
    <w:p w14:paraId="73AA8358" w14:textId="37A21B30" w:rsidR="00496DCA" w:rsidRPr="00E21D5B" w:rsidRDefault="00AE4CAC" w:rsidP="00E21D5B">
      <w:pPr>
        <w:pStyle w:val="Observation-HW"/>
        <w:overflowPunct w:val="0"/>
        <w:autoSpaceDE w:val="0"/>
        <w:autoSpaceDN w:val="0"/>
        <w:adjustRightInd w:val="0"/>
        <w:spacing w:before="80" w:after="100"/>
        <w:ind w:left="1410" w:hanging="1410"/>
        <w:textAlignment w:val="baseline"/>
        <w:rPr>
          <w:rFonts w:eastAsia="Malgun Gothic"/>
          <w:sz w:val="20"/>
          <w:szCs w:val="20"/>
          <w:lang w:val="en-GB" w:eastAsia="de-DE"/>
        </w:rPr>
      </w:pPr>
      <w:r w:rsidRPr="00E21D5B">
        <w:rPr>
          <w:rFonts w:eastAsia="Malgun Gothic"/>
          <w:sz w:val="20"/>
          <w:szCs w:val="20"/>
          <w:lang w:val="en-GB" w:eastAsia="de-DE"/>
        </w:rPr>
        <w:t xml:space="preserve">Observation </w:t>
      </w:r>
      <w:r w:rsidR="00D454E6">
        <w:rPr>
          <w:rFonts w:eastAsia="Malgun Gothic"/>
          <w:sz w:val="20"/>
          <w:szCs w:val="20"/>
          <w:lang w:val="en-GB" w:eastAsia="de-DE"/>
        </w:rPr>
        <w:t>4</w:t>
      </w:r>
      <w:r w:rsidRPr="00E21D5B">
        <w:rPr>
          <w:rFonts w:eastAsia="Malgun Gothic"/>
          <w:sz w:val="20"/>
          <w:szCs w:val="20"/>
          <w:lang w:val="en-GB" w:eastAsia="de-DE"/>
        </w:rPr>
        <w:t>:</w:t>
      </w:r>
      <w:r w:rsidR="002435BD" w:rsidRPr="00E21D5B">
        <w:rPr>
          <w:rFonts w:eastAsia="Malgun Gothic"/>
          <w:sz w:val="20"/>
          <w:szCs w:val="20"/>
          <w:lang w:val="en-GB" w:eastAsia="de-DE"/>
        </w:rPr>
        <w:tab/>
      </w:r>
      <w:r w:rsidRPr="00E21D5B">
        <w:rPr>
          <w:rFonts w:eastAsia="Malgun Gothic"/>
          <w:sz w:val="20"/>
          <w:szCs w:val="20"/>
          <w:lang w:val="en-GB" w:eastAsia="de-DE"/>
        </w:rPr>
        <w:t xml:space="preserve">Following </w:t>
      </w:r>
      <w:r w:rsidR="00496DCA" w:rsidRPr="00E21D5B">
        <w:rPr>
          <w:rFonts w:eastAsia="Malgun Gothic"/>
          <w:sz w:val="20"/>
          <w:szCs w:val="20"/>
          <w:lang w:val="en-GB" w:eastAsia="de-DE"/>
        </w:rPr>
        <w:t>UE reader operation</w:t>
      </w:r>
      <w:r w:rsidR="0077382F" w:rsidRPr="00E21D5B">
        <w:rPr>
          <w:rFonts w:eastAsia="Malgun Gothic"/>
          <w:sz w:val="20"/>
          <w:szCs w:val="20"/>
          <w:lang w:val="en-GB" w:eastAsia="de-DE"/>
        </w:rPr>
        <w:t xml:space="preserve"> details</w:t>
      </w:r>
      <w:r w:rsidR="00EE50EE" w:rsidRPr="00E21D5B">
        <w:rPr>
          <w:rFonts w:eastAsia="Malgun Gothic"/>
          <w:sz w:val="20"/>
          <w:szCs w:val="20"/>
          <w:lang w:val="en-GB" w:eastAsia="de-DE"/>
        </w:rPr>
        <w:t xml:space="preserve"> and optimization</w:t>
      </w:r>
      <w:r w:rsidRPr="00E21D5B">
        <w:rPr>
          <w:rFonts w:eastAsia="Malgun Gothic"/>
          <w:sz w:val="20"/>
          <w:szCs w:val="20"/>
          <w:lang w:val="en-GB" w:eastAsia="de-DE"/>
        </w:rPr>
        <w:t xml:space="preserve"> </w:t>
      </w:r>
      <w:r w:rsidR="000722E2" w:rsidRPr="00E21D5B">
        <w:rPr>
          <w:rFonts w:eastAsia="Malgun Gothic"/>
          <w:sz w:val="20"/>
          <w:szCs w:val="20"/>
          <w:lang w:val="en-GB" w:eastAsia="de-DE"/>
        </w:rPr>
        <w:t xml:space="preserve">can be </w:t>
      </w:r>
      <w:r w:rsidR="003928AE" w:rsidRPr="00E21D5B">
        <w:rPr>
          <w:rFonts w:eastAsia="Malgun Gothic"/>
          <w:sz w:val="20"/>
          <w:szCs w:val="20"/>
          <w:lang w:val="en-GB" w:eastAsia="de-DE"/>
        </w:rPr>
        <w:t xml:space="preserve">considered as </w:t>
      </w:r>
      <w:r w:rsidR="00BC37C2">
        <w:rPr>
          <w:rFonts w:eastAsia="Malgun Gothic"/>
          <w:sz w:val="20"/>
          <w:szCs w:val="20"/>
          <w:lang w:val="en-GB" w:eastAsia="de-DE"/>
        </w:rPr>
        <w:t>stage3 phase</w:t>
      </w:r>
      <w:r w:rsidR="00BC37C2" w:rsidRPr="00E21D5B">
        <w:rPr>
          <w:rFonts w:eastAsia="Malgun Gothic"/>
          <w:sz w:val="20"/>
          <w:szCs w:val="20"/>
          <w:lang w:val="en-GB" w:eastAsia="de-DE"/>
        </w:rPr>
        <w:t xml:space="preserve"> </w:t>
      </w:r>
      <w:r w:rsidR="001C0247" w:rsidRPr="00E21D5B">
        <w:rPr>
          <w:rFonts w:eastAsia="Malgun Gothic"/>
          <w:sz w:val="20"/>
          <w:szCs w:val="20"/>
          <w:lang w:val="en-GB" w:eastAsia="de-DE"/>
        </w:rPr>
        <w:t>issues</w:t>
      </w:r>
      <w:r w:rsidR="0077382F" w:rsidRPr="00E21D5B">
        <w:rPr>
          <w:rFonts w:eastAsia="Malgun Gothic"/>
          <w:sz w:val="20"/>
          <w:szCs w:val="20"/>
          <w:lang w:val="en-GB" w:eastAsia="de-DE"/>
        </w:rPr>
        <w:t xml:space="preserve"> (no impact </w:t>
      </w:r>
      <w:r w:rsidR="00B469D9" w:rsidRPr="00E21D5B">
        <w:rPr>
          <w:rFonts w:eastAsia="Malgun Gothic"/>
          <w:sz w:val="20"/>
          <w:szCs w:val="20"/>
          <w:lang w:val="en-GB" w:eastAsia="de-DE"/>
        </w:rPr>
        <w:t xml:space="preserve">on </w:t>
      </w:r>
      <w:r w:rsidR="0077382F" w:rsidRPr="00E21D5B">
        <w:rPr>
          <w:rFonts w:eastAsia="Malgun Gothic"/>
          <w:sz w:val="20"/>
          <w:szCs w:val="20"/>
          <w:lang w:val="en-GB" w:eastAsia="de-DE"/>
        </w:rPr>
        <w:t>the feasibility)</w:t>
      </w:r>
      <w:r w:rsidR="00FF76A8">
        <w:rPr>
          <w:rFonts w:eastAsia="Malgun Gothic"/>
          <w:sz w:val="20"/>
          <w:szCs w:val="20"/>
          <w:lang w:val="en-GB" w:eastAsia="de-DE"/>
        </w:rPr>
        <w:t>:</w:t>
      </w:r>
    </w:p>
    <w:p w14:paraId="5935FCE5" w14:textId="53610E7E" w:rsidR="00021EC6" w:rsidRPr="00E21D5B" w:rsidRDefault="003928AE" w:rsidP="00E21D5B">
      <w:pPr>
        <w:pStyle w:val="Proposal-HW"/>
        <w:numPr>
          <w:ilvl w:val="0"/>
          <w:numId w:val="15"/>
        </w:numPr>
        <w:overflowPunct w:val="0"/>
        <w:autoSpaceDE w:val="0"/>
        <w:autoSpaceDN w:val="0"/>
        <w:adjustRightInd w:val="0"/>
        <w:spacing w:before="80" w:after="100"/>
        <w:ind w:firstLineChars="0"/>
        <w:textAlignment w:val="baseline"/>
        <w:rPr>
          <w:sz w:val="20"/>
          <w:szCs w:val="20"/>
          <w:lang w:val="en-GB"/>
        </w:rPr>
      </w:pPr>
      <w:r w:rsidRPr="00E21D5B">
        <w:rPr>
          <w:sz w:val="20"/>
          <w:szCs w:val="20"/>
          <w:lang w:val="en-GB"/>
        </w:rPr>
        <w:t xml:space="preserve">Network may need to </w:t>
      </w:r>
      <w:r w:rsidR="00021EC6" w:rsidRPr="00E21D5B">
        <w:rPr>
          <w:sz w:val="20"/>
          <w:szCs w:val="20"/>
          <w:lang w:val="en-GB"/>
        </w:rPr>
        <w:t>indicate the support for UE reader (for access control)</w:t>
      </w:r>
      <w:r w:rsidRPr="00E21D5B">
        <w:rPr>
          <w:sz w:val="20"/>
          <w:szCs w:val="20"/>
          <w:lang w:val="en-GB"/>
        </w:rPr>
        <w:t>;</w:t>
      </w:r>
      <w:r w:rsidR="00BF3CC5" w:rsidRPr="00E21D5B">
        <w:rPr>
          <w:sz w:val="20"/>
          <w:szCs w:val="20"/>
          <w:lang w:val="en-GB"/>
        </w:rPr>
        <w:t xml:space="preserve">  </w:t>
      </w:r>
    </w:p>
    <w:p w14:paraId="20F076FA" w14:textId="4C8DC6F1" w:rsidR="00496DCA" w:rsidRPr="00E21D5B" w:rsidRDefault="00496DCA" w:rsidP="00E21D5B">
      <w:pPr>
        <w:pStyle w:val="Proposal-HW"/>
        <w:numPr>
          <w:ilvl w:val="0"/>
          <w:numId w:val="15"/>
        </w:numPr>
        <w:overflowPunct w:val="0"/>
        <w:autoSpaceDE w:val="0"/>
        <w:autoSpaceDN w:val="0"/>
        <w:adjustRightInd w:val="0"/>
        <w:spacing w:before="80" w:after="100"/>
        <w:ind w:firstLineChars="0"/>
        <w:textAlignment w:val="baseline"/>
        <w:rPr>
          <w:sz w:val="20"/>
          <w:szCs w:val="20"/>
          <w:lang w:val="en-GB"/>
        </w:rPr>
      </w:pPr>
      <w:r w:rsidRPr="00E21D5B">
        <w:rPr>
          <w:sz w:val="20"/>
          <w:szCs w:val="20"/>
          <w:lang w:val="en-GB"/>
        </w:rPr>
        <w:t xml:space="preserve">UE reader </w:t>
      </w:r>
      <w:r w:rsidR="00546FF9" w:rsidRPr="00E21D5B">
        <w:rPr>
          <w:sz w:val="20"/>
          <w:szCs w:val="20"/>
          <w:lang w:val="en-GB"/>
        </w:rPr>
        <w:t xml:space="preserve">may need to indicate its intention to operate as </w:t>
      </w:r>
      <w:r w:rsidR="00FF76A8">
        <w:rPr>
          <w:sz w:val="20"/>
          <w:szCs w:val="20"/>
          <w:lang w:val="en-GB"/>
        </w:rPr>
        <w:t xml:space="preserve">intermediate </w:t>
      </w:r>
      <w:r w:rsidR="00546FF9" w:rsidRPr="00E21D5B">
        <w:rPr>
          <w:sz w:val="20"/>
          <w:szCs w:val="20"/>
          <w:lang w:val="en-GB"/>
        </w:rPr>
        <w:t xml:space="preserve">UE reader to the network, when entering the </w:t>
      </w:r>
      <w:r w:rsidRPr="00E21D5B">
        <w:rPr>
          <w:sz w:val="20"/>
          <w:szCs w:val="20"/>
          <w:lang w:val="en-GB"/>
        </w:rPr>
        <w:t>RRC</w:t>
      </w:r>
      <w:r w:rsidR="003D208A">
        <w:rPr>
          <w:sz w:val="20"/>
          <w:szCs w:val="20"/>
          <w:lang w:val="en-GB"/>
        </w:rPr>
        <w:t>_CONNECTED</w:t>
      </w:r>
      <w:r w:rsidR="0057593A">
        <w:rPr>
          <w:sz w:val="20"/>
          <w:szCs w:val="20"/>
          <w:lang w:val="en-GB"/>
        </w:rPr>
        <w:t xml:space="preserve"> state</w:t>
      </w:r>
      <w:r w:rsidR="003928AE" w:rsidRPr="00E21D5B">
        <w:rPr>
          <w:sz w:val="20"/>
          <w:szCs w:val="20"/>
          <w:lang w:val="en-GB"/>
        </w:rPr>
        <w:t>;</w:t>
      </w:r>
    </w:p>
    <w:p w14:paraId="0D1C3756" w14:textId="2E19559C" w:rsidR="00021EC6" w:rsidRPr="00E21D5B" w:rsidRDefault="00021EC6" w:rsidP="00E21D5B">
      <w:pPr>
        <w:pStyle w:val="Proposal-HW"/>
        <w:numPr>
          <w:ilvl w:val="0"/>
          <w:numId w:val="15"/>
        </w:numPr>
        <w:overflowPunct w:val="0"/>
        <w:autoSpaceDE w:val="0"/>
        <w:autoSpaceDN w:val="0"/>
        <w:adjustRightInd w:val="0"/>
        <w:spacing w:before="80" w:after="100"/>
        <w:ind w:firstLineChars="0"/>
        <w:textAlignment w:val="baseline"/>
        <w:rPr>
          <w:sz w:val="20"/>
          <w:szCs w:val="20"/>
          <w:lang w:val="en-GB"/>
        </w:rPr>
      </w:pPr>
      <w:r w:rsidRPr="00E21D5B">
        <w:rPr>
          <w:sz w:val="20"/>
          <w:szCs w:val="20"/>
          <w:lang w:val="en-GB"/>
        </w:rPr>
        <w:t>UE reader</w:t>
      </w:r>
      <w:r w:rsidR="00753A08">
        <w:rPr>
          <w:sz w:val="20"/>
          <w:szCs w:val="20"/>
          <w:lang w:val="en-GB"/>
        </w:rPr>
        <w:t xml:space="preserve"> specific</w:t>
      </w:r>
      <w:r w:rsidRPr="00E21D5B">
        <w:rPr>
          <w:sz w:val="20"/>
          <w:szCs w:val="20"/>
          <w:lang w:val="en-GB"/>
        </w:rPr>
        <w:t xml:space="preserve"> NR </w:t>
      </w:r>
      <w:proofErr w:type="spellStart"/>
      <w:r w:rsidRPr="00E21D5B">
        <w:rPr>
          <w:sz w:val="20"/>
          <w:szCs w:val="20"/>
          <w:lang w:val="en-GB"/>
        </w:rPr>
        <w:t>Uu</w:t>
      </w:r>
      <w:proofErr w:type="spellEnd"/>
      <w:r w:rsidRPr="00E21D5B">
        <w:rPr>
          <w:sz w:val="20"/>
          <w:szCs w:val="20"/>
          <w:lang w:val="en-GB"/>
        </w:rPr>
        <w:t xml:space="preserve"> capability signalling</w:t>
      </w:r>
      <w:r w:rsidR="00642286">
        <w:rPr>
          <w:sz w:val="20"/>
          <w:szCs w:val="20"/>
          <w:lang w:val="en-GB"/>
        </w:rPr>
        <w:t>;</w:t>
      </w:r>
      <w:r w:rsidRPr="00E21D5B">
        <w:rPr>
          <w:sz w:val="20"/>
          <w:szCs w:val="20"/>
          <w:lang w:val="en-GB"/>
        </w:rPr>
        <w:t xml:space="preserve"> </w:t>
      </w:r>
    </w:p>
    <w:p w14:paraId="0726D7A8" w14:textId="1CF611D9" w:rsidR="00496DCA" w:rsidRPr="00E21D5B" w:rsidRDefault="005F3EF4" w:rsidP="00E21D5B">
      <w:pPr>
        <w:pStyle w:val="Proposal-HW"/>
        <w:numPr>
          <w:ilvl w:val="0"/>
          <w:numId w:val="15"/>
        </w:numPr>
        <w:overflowPunct w:val="0"/>
        <w:autoSpaceDE w:val="0"/>
        <w:autoSpaceDN w:val="0"/>
        <w:adjustRightInd w:val="0"/>
        <w:spacing w:before="80" w:after="100"/>
        <w:ind w:firstLineChars="0"/>
        <w:textAlignment w:val="baseline"/>
        <w:rPr>
          <w:sz w:val="20"/>
          <w:szCs w:val="20"/>
          <w:lang w:val="en-GB"/>
        </w:rPr>
      </w:pPr>
      <w:r w:rsidRPr="00E21D5B">
        <w:rPr>
          <w:sz w:val="20"/>
          <w:szCs w:val="20"/>
          <w:lang w:val="en-GB"/>
        </w:rPr>
        <w:t>Optimization</w:t>
      </w:r>
      <w:r w:rsidR="00E5378C" w:rsidRPr="00E21D5B">
        <w:rPr>
          <w:sz w:val="20"/>
          <w:szCs w:val="20"/>
          <w:lang w:val="en-GB"/>
        </w:rPr>
        <w:t xml:space="preserve"> </w:t>
      </w:r>
      <w:r w:rsidR="00753A08">
        <w:rPr>
          <w:sz w:val="20"/>
          <w:szCs w:val="20"/>
          <w:lang w:val="en-GB"/>
        </w:rPr>
        <w:t xml:space="preserve">handling </w:t>
      </w:r>
      <w:r w:rsidR="00E5378C" w:rsidRPr="00E21D5B">
        <w:rPr>
          <w:sz w:val="20"/>
          <w:szCs w:val="20"/>
          <w:lang w:val="en-GB"/>
        </w:rPr>
        <w:t>s</w:t>
      </w:r>
      <w:r w:rsidR="00407BA8" w:rsidRPr="00E21D5B">
        <w:rPr>
          <w:sz w:val="20"/>
          <w:szCs w:val="20"/>
          <w:lang w:val="en-GB"/>
        </w:rPr>
        <w:t>pecific to UE reader handover</w:t>
      </w:r>
      <w:r w:rsidR="00102B74" w:rsidRPr="00E21D5B">
        <w:rPr>
          <w:sz w:val="20"/>
          <w:szCs w:val="20"/>
          <w:lang w:val="en-GB"/>
        </w:rPr>
        <w:t>/RLF recover</w:t>
      </w:r>
      <w:r w:rsidRPr="00E21D5B">
        <w:rPr>
          <w:sz w:val="20"/>
          <w:szCs w:val="20"/>
          <w:lang w:val="en-GB"/>
        </w:rPr>
        <w:t>y,</w:t>
      </w:r>
      <w:r w:rsidR="00407BA8" w:rsidRPr="00E21D5B">
        <w:rPr>
          <w:sz w:val="20"/>
          <w:szCs w:val="20"/>
          <w:lang w:val="en-GB"/>
        </w:rPr>
        <w:t xml:space="preserve"> during the </w:t>
      </w:r>
      <w:r w:rsidRPr="00E21D5B">
        <w:rPr>
          <w:sz w:val="20"/>
          <w:szCs w:val="20"/>
          <w:lang w:val="en-GB"/>
        </w:rPr>
        <w:t xml:space="preserve">ongoing </w:t>
      </w:r>
      <w:r w:rsidR="00407BA8" w:rsidRPr="00E21D5B">
        <w:rPr>
          <w:sz w:val="20"/>
          <w:szCs w:val="20"/>
          <w:lang w:val="en-GB"/>
        </w:rPr>
        <w:t>A-IoT procedur</w:t>
      </w:r>
      <w:r w:rsidR="0060682E" w:rsidRPr="00E21D5B">
        <w:rPr>
          <w:sz w:val="20"/>
          <w:szCs w:val="20"/>
          <w:lang w:val="en-GB"/>
        </w:rPr>
        <w:t>e</w:t>
      </w:r>
      <w:r w:rsidR="00102B74" w:rsidRPr="00E21D5B">
        <w:rPr>
          <w:sz w:val="20"/>
          <w:szCs w:val="20"/>
          <w:lang w:val="en-GB"/>
        </w:rPr>
        <w:t>.</w:t>
      </w:r>
    </w:p>
    <w:p w14:paraId="23E4E280" w14:textId="72A661D9" w:rsidR="00761840" w:rsidRDefault="00A7347E">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r w:rsidR="004A52E5">
        <w:rPr>
          <w:rFonts w:ascii="Arial" w:eastAsia="Malgun Gothic" w:hAnsi="Arial"/>
          <w:sz w:val="36"/>
          <w:lang w:eastAsia="de-DE"/>
        </w:rPr>
        <w:t>s</w:t>
      </w:r>
    </w:p>
    <w:p w14:paraId="1ED215AE" w14:textId="77777777" w:rsidR="00761840" w:rsidRPr="00393376" w:rsidRDefault="00A7347E" w:rsidP="00393376">
      <w:pPr>
        <w:overflowPunct w:val="0"/>
        <w:autoSpaceDE w:val="0"/>
        <w:autoSpaceDN w:val="0"/>
        <w:adjustRightInd w:val="0"/>
        <w:spacing w:before="80" w:after="100"/>
        <w:rPr>
          <w:sz w:val="20"/>
          <w:szCs w:val="20"/>
          <w:lang w:val="en-GB" w:eastAsia="en-GB"/>
        </w:rPr>
      </w:pPr>
      <w:r w:rsidRPr="00393376">
        <w:rPr>
          <w:sz w:val="20"/>
          <w:szCs w:val="20"/>
          <w:lang w:val="en-GB" w:eastAsia="en-GB"/>
        </w:rPr>
        <w:t>This contribution makes the following proposals:</w:t>
      </w:r>
    </w:p>
    <w:p w14:paraId="5FA6EEEC" w14:textId="77777777" w:rsidR="000F7222" w:rsidRDefault="000F7222" w:rsidP="000F7222">
      <w:pPr>
        <w:pStyle w:val="Observation-HW"/>
        <w:overflowPunct w:val="0"/>
        <w:autoSpaceDE w:val="0"/>
        <w:autoSpaceDN w:val="0"/>
        <w:adjustRightInd w:val="0"/>
        <w:spacing w:before="80" w:after="100"/>
        <w:ind w:left="1410" w:hanging="1410"/>
        <w:textAlignment w:val="baseline"/>
        <w:rPr>
          <w:rFonts w:eastAsia="Malgun Gothic"/>
          <w:sz w:val="20"/>
          <w:szCs w:val="20"/>
          <w:lang w:val="en-GB" w:eastAsia="de-DE"/>
        </w:rPr>
      </w:pPr>
      <w:r w:rsidRPr="00393376">
        <w:rPr>
          <w:rFonts w:eastAsia="Malgun Gothic"/>
          <w:sz w:val="20"/>
          <w:szCs w:val="20"/>
          <w:lang w:val="en-GB" w:eastAsia="de-DE"/>
        </w:rPr>
        <w:t>Observation 1:</w:t>
      </w:r>
      <w:r w:rsidRPr="00393376">
        <w:rPr>
          <w:rFonts w:eastAsia="Malgun Gothic"/>
          <w:sz w:val="20"/>
          <w:szCs w:val="20"/>
          <w:lang w:val="en-GB" w:eastAsia="de-DE"/>
        </w:rPr>
        <w:tab/>
        <w:t xml:space="preserve">SA2 TR Solution #3/4/11/12/21/22/30/32 for Topology 2 </w:t>
      </w:r>
      <w:r>
        <w:rPr>
          <w:rFonts w:eastAsia="Malgun Gothic"/>
          <w:sz w:val="20"/>
          <w:szCs w:val="20"/>
          <w:lang w:val="en-GB" w:eastAsia="de-DE"/>
        </w:rPr>
        <w:t>can be</w:t>
      </w:r>
      <w:r w:rsidRPr="00393376">
        <w:rPr>
          <w:rFonts w:eastAsia="Malgun Gothic"/>
          <w:sz w:val="20"/>
          <w:szCs w:val="20"/>
          <w:lang w:val="en-GB" w:eastAsia="de-DE"/>
        </w:rPr>
        <w:t xml:space="preserve"> summarized </w:t>
      </w:r>
      <w:r>
        <w:rPr>
          <w:rFonts w:eastAsia="Malgun Gothic"/>
          <w:sz w:val="20"/>
          <w:szCs w:val="20"/>
          <w:lang w:val="en-GB" w:eastAsia="de-DE"/>
        </w:rPr>
        <w:t>as</w:t>
      </w:r>
      <w:r w:rsidRPr="00393376">
        <w:rPr>
          <w:rFonts w:eastAsia="Malgun Gothic"/>
          <w:sz w:val="20"/>
          <w:szCs w:val="20"/>
          <w:lang w:val="en-GB" w:eastAsia="de-DE"/>
        </w:rPr>
        <w:t xml:space="preserve"> </w:t>
      </w:r>
      <w:r>
        <w:rPr>
          <w:rFonts w:eastAsia="Malgun Gothic"/>
          <w:sz w:val="20"/>
          <w:szCs w:val="20"/>
          <w:lang w:val="en-GB" w:eastAsia="de-DE"/>
        </w:rPr>
        <w:t xml:space="preserve">the </w:t>
      </w:r>
      <w:r w:rsidRPr="00393376">
        <w:rPr>
          <w:rFonts w:eastAsia="Malgun Gothic"/>
          <w:sz w:val="20"/>
          <w:szCs w:val="20"/>
          <w:lang w:val="en-GB" w:eastAsia="de-DE"/>
        </w:rPr>
        <w:t>upper layer based solution</w:t>
      </w:r>
      <w:r>
        <w:rPr>
          <w:rFonts w:eastAsia="Malgun Gothic"/>
          <w:sz w:val="20"/>
          <w:szCs w:val="20"/>
          <w:lang w:val="en-GB" w:eastAsia="de-DE"/>
        </w:rPr>
        <w:t xml:space="preserve"> from RAN2 perspective</w:t>
      </w:r>
      <w:r w:rsidRPr="00393376">
        <w:rPr>
          <w:rFonts w:eastAsia="Malgun Gothic"/>
          <w:sz w:val="20"/>
          <w:szCs w:val="20"/>
          <w:lang w:val="en-GB" w:eastAsia="de-DE"/>
        </w:rPr>
        <w:t>.</w:t>
      </w:r>
    </w:p>
    <w:p w14:paraId="00CBC0B5" w14:textId="77290D67" w:rsidR="00D454E6" w:rsidRDefault="00D602BF" w:rsidP="00D454E6">
      <w:pPr>
        <w:pStyle w:val="Observation-HW"/>
        <w:overflowPunct w:val="0"/>
        <w:autoSpaceDE w:val="0"/>
        <w:autoSpaceDN w:val="0"/>
        <w:adjustRightInd w:val="0"/>
        <w:spacing w:before="80" w:after="100"/>
        <w:ind w:left="1410" w:hanging="1410"/>
        <w:textAlignment w:val="baseline"/>
        <w:rPr>
          <w:b w:val="0"/>
          <w:sz w:val="20"/>
          <w:szCs w:val="20"/>
          <w:lang w:val="en-GB"/>
        </w:rPr>
      </w:pPr>
      <w:r w:rsidRPr="00655DAC">
        <w:rPr>
          <w:rFonts w:eastAsia="Malgun Gothic"/>
          <w:sz w:val="20"/>
          <w:szCs w:val="20"/>
          <w:lang w:val="en-GB" w:eastAsia="de-DE"/>
        </w:rPr>
        <w:t xml:space="preserve">Observation </w:t>
      </w:r>
      <w:r>
        <w:rPr>
          <w:rFonts w:eastAsia="Malgun Gothic"/>
          <w:sz w:val="20"/>
          <w:szCs w:val="20"/>
          <w:lang w:val="en-GB" w:eastAsia="de-DE"/>
        </w:rPr>
        <w:t>2</w:t>
      </w:r>
      <w:r w:rsidRPr="00655DAC">
        <w:rPr>
          <w:rFonts w:eastAsia="Malgun Gothic"/>
          <w:sz w:val="20"/>
          <w:szCs w:val="20"/>
          <w:lang w:val="en-GB" w:eastAsia="de-DE"/>
        </w:rPr>
        <w:t>:</w:t>
      </w:r>
      <w:r w:rsidRPr="00655DAC">
        <w:rPr>
          <w:rFonts w:eastAsia="Malgun Gothic"/>
          <w:sz w:val="20"/>
          <w:szCs w:val="20"/>
          <w:lang w:val="en-GB" w:eastAsia="de-DE"/>
        </w:rPr>
        <w:tab/>
        <w:t>I</w:t>
      </w:r>
      <w:r>
        <w:rPr>
          <w:rFonts w:eastAsia="Malgun Gothic"/>
          <w:sz w:val="20"/>
          <w:szCs w:val="20"/>
          <w:lang w:val="en-GB" w:eastAsia="de-DE"/>
        </w:rPr>
        <w:t>f idle/inactive UE is selected by the CN or RAN, the UE can be paged by the legacy paging procedure (no big RAN2 impact foreseen).</w:t>
      </w:r>
    </w:p>
    <w:p w14:paraId="1A2823AD" w14:textId="267929BF" w:rsidR="00D454E6" w:rsidRDefault="00D454E6" w:rsidP="00D454E6">
      <w:pPr>
        <w:pStyle w:val="Observation-HW"/>
        <w:overflowPunct w:val="0"/>
        <w:autoSpaceDE w:val="0"/>
        <w:autoSpaceDN w:val="0"/>
        <w:adjustRightInd w:val="0"/>
        <w:spacing w:before="80" w:after="100"/>
        <w:ind w:left="1410" w:hanging="1410"/>
        <w:textAlignment w:val="baseline"/>
        <w:rPr>
          <w:rFonts w:eastAsia="Malgun Gothic"/>
          <w:sz w:val="20"/>
          <w:szCs w:val="20"/>
          <w:lang w:val="en-GB" w:eastAsia="de-DE"/>
        </w:rPr>
      </w:pPr>
      <w:r w:rsidRPr="00655DAC">
        <w:rPr>
          <w:rFonts w:eastAsia="Malgun Gothic"/>
          <w:sz w:val="20"/>
          <w:szCs w:val="20"/>
          <w:lang w:val="en-GB" w:eastAsia="de-DE"/>
        </w:rPr>
        <w:t xml:space="preserve">Observation </w:t>
      </w:r>
      <w:r>
        <w:rPr>
          <w:rFonts w:eastAsia="Malgun Gothic"/>
          <w:sz w:val="20"/>
          <w:szCs w:val="20"/>
          <w:lang w:val="en-GB" w:eastAsia="de-DE"/>
        </w:rPr>
        <w:t>3</w:t>
      </w:r>
      <w:r w:rsidRPr="00655DAC">
        <w:rPr>
          <w:rFonts w:eastAsia="Malgun Gothic"/>
          <w:sz w:val="20"/>
          <w:szCs w:val="20"/>
          <w:lang w:val="en-GB" w:eastAsia="de-DE"/>
        </w:rPr>
        <w:t>:</w:t>
      </w:r>
      <w:r w:rsidRPr="00655DAC">
        <w:rPr>
          <w:rFonts w:eastAsia="Malgun Gothic"/>
          <w:sz w:val="20"/>
          <w:szCs w:val="20"/>
          <w:lang w:val="en-GB" w:eastAsia="de-DE"/>
        </w:rPr>
        <w:tab/>
        <w:t xml:space="preserve">If there is the strong interest to support the </w:t>
      </w:r>
      <w:r w:rsidR="003D208A">
        <w:rPr>
          <w:rFonts w:eastAsia="Malgun Gothic"/>
          <w:sz w:val="20"/>
          <w:szCs w:val="20"/>
          <w:lang w:val="en-GB" w:eastAsia="de-DE"/>
        </w:rPr>
        <w:t>i</w:t>
      </w:r>
      <w:r w:rsidRPr="00655DAC">
        <w:rPr>
          <w:rFonts w:eastAsia="Malgun Gothic"/>
          <w:sz w:val="20"/>
          <w:szCs w:val="20"/>
          <w:lang w:val="en-GB" w:eastAsia="de-DE"/>
        </w:rPr>
        <w:t>dle/</w:t>
      </w:r>
      <w:r w:rsidR="003D208A">
        <w:rPr>
          <w:rFonts w:eastAsia="Malgun Gothic"/>
          <w:sz w:val="20"/>
          <w:szCs w:val="20"/>
          <w:lang w:val="en-GB" w:eastAsia="de-DE"/>
        </w:rPr>
        <w:t>i</w:t>
      </w:r>
      <w:r w:rsidRPr="00655DAC">
        <w:rPr>
          <w:rFonts w:eastAsia="Malgun Gothic"/>
          <w:sz w:val="20"/>
          <w:szCs w:val="20"/>
          <w:lang w:val="en-GB" w:eastAsia="de-DE"/>
        </w:rPr>
        <w:t>nactive intermediate UE performing A-IoT procedure, it can be checked in WI phase on the spec impact and feasibility.</w:t>
      </w:r>
    </w:p>
    <w:p w14:paraId="5A2FD809" w14:textId="77777777" w:rsidR="00D602BF" w:rsidRPr="00E21D5B" w:rsidRDefault="00D602BF" w:rsidP="00D602BF">
      <w:pPr>
        <w:pStyle w:val="Observation-HW"/>
        <w:overflowPunct w:val="0"/>
        <w:autoSpaceDE w:val="0"/>
        <w:autoSpaceDN w:val="0"/>
        <w:adjustRightInd w:val="0"/>
        <w:spacing w:before="80" w:after="100"/>
        <w:ind w:left="1410" w:hanging="1410"/>
        <w:textAlignment w:val="baseline"/>
        <w:rPr>
          <w:rFonts w:eastAsia="Malgun Gothic"/>
          <w:sz w:val="20"/>
          <w:szCs w:val="20"/>
          <w:lang w:val="en-GB" w:eastAsia="de-DE"/>
        </w:rPr>
      </w:pPr>
      <w:r w:rsidRPr="00E21D5B">
        <w:rPr>
          <w:rFonts w:eastAsia="Malgun Gothic"/>
          <w:sz w:val="20"/>
          <w:szCs w:val="20"/>
          <w:lang w:val="en-GB" w:eastAsia="de-DE"/>
        </w:rPr>
        <w:t xml:space="preserve">Observation </w:t>
      </w:r>
      <w:r>
        <w:rPr>
          <w:rFonts w:eastAsia="Malgun Gothic"/>
          <w:sz w:val="20"/>
          <w:szCs w:val="20"/>
          <w:lang w:val="en-GB" w:eastAsia="de-DE"/>
        </w:rPr>
        <w:t>4</w:t>
      </w:r>
      <w:r w:rsidRPr="00E21D5B">
        <w:rPr>
          <w:rFonts w:eastAsia="Malgun Gothic"/>
          <w:sz w:val="20"/>
          <w:szCs w:val="20"/>
          <w:lang w:val="en-GB" w:eastAsia="de-DE"/>
        </w:rPr>
        <w:t>:</w:t>
      </w:r>
      <w:r w:rsidRPr="00E21D5B">
        <w:rPr>
          <w:rFonts w:eastAsia="Malgun Gothic"/>
          <w:sz w:val="20"/>
          <w:szCs w:val="20"/>
          <w:lang w:val="en-GB" w:eastAsia="de-DE"/>
        </w:rPr>
        <w:tab/>
        <w:t xml:space="preserve">Following UE reader operation details and optimization can be considered as </w:t>
      </w:r>
      <w:r>
        <w:rPr>
          <w:rFonts w:eastAsia="Malgun Gothic"/>
          <w:sz w:val="20"/>
          <w:szCs w:val="20"/>
          <w:lang w:val="en-GB" w:eastAsia="de-DE"/>
        </w:rPr>
        <w:t>stage3 phase</w:t>
      </w:r>
      <w:r w:rsidRPr="00E21D5B">
        <w:rPr>
          <w:rFonts w:eastAsia="Malgun Gothic"/>
          <w:sz w:val="20"/>
          <w:szCs w:val="20"/>
          <w:lang w:val="en-GB" w:eastAsia="de-DE"/>
        </w:rPr>
        <w:t xml:space="preserve"> issues (no impact on the feasibility)</w:t>
      </w:r>
      <w:r>
        <w:rPr>
          <w:rFonts w:eastAsia="Malgun Gothic"/>
          <w:sz w:val="20"/>
          <w:szCs w:val="20"/>
          <w:lang w:val="en-GB" w:eastAsia="de-DE"/>
        </w:rPr>
        <w:t>:</w:t>
      </w:r>
    </w:p>
    <w:p w14:paraId="787FC435" w14:textId="77777777" w:rsidR="00D602BF" w:rsidRPr="00E21D5B" w:rsidRDefault="00D602BF" w:rsidP="00D602BF">
      <w:pPr>
        <w:pStyle w:val="Proposal-HW"/>
        <w:numPr>
          <w:ilvl w:val="0"/>
          <w:numId w:val="15"/>
        </w:numPr>
        <w:overflowPunct w:val="0"/>
        <w:autoSpaceDE w:val="0"/>
        <w:autoSpaceDN w:val="0"/>
        <w:adjustRightInd w:val="0"/>
        <w:spacing w:before="80" w:after="100"/>
        <w:ind w:firstLineChars="0"/>
        <w:textAlignment w:val="baseline"/>
        <w:rPr>
          <w:sz w:val="20"/>
          <w:szCs w:val="20"/>
          <w:lang w:val="en-GB"/>
        </w:rPr>
      </w:pPr>
      <w:r w:rsidRPr="00E21D5B">
        <w:rPr>
          <w:sz w:val="20"/>
          <w:szCs w:val="20"/>
          <w:lang w:val="en-GB"/>
        </w:rPr>
        <w:t xml:space="preserve">Network may need to indicate the support for UE reader (for access control);  </w:t>
      </w:r>
    </w:p>
    <w:p w14:paraId="58971785" w14:textId="3930E2EB" w:rsidR="00D602BF" w:rsidRPr="00E21D5B" w:rsidRDefault="00D602BF" w:rsidP="00D602BF">
      <w:pPr>
        <w:pStyle w:val="Proposal-HW"/>
        <w:numPr>
          <w:ilvl w:val="0"/>
          <w:numId w:val="15"/>
        </w:numPr>
        <w:overflowPunct w:val="0"/>
        <w:autoSpaceDE w:val="0"/>
        <w:autoSpaceDN w:val="0"/>
        <w:adjustRightInd w:val="0"/>
        <w:spacing w:before="80" w:after="100"/>
        <w:ind w:firstLineChars="0"/>
        <w:textAlignment w:val="baseline"/>
        <w:rPr>
          <w:sz w:val="20"/>
          <w:szCs w:val="20"/>
          <w:lang w:val="en-GB"/>
        </w:rPr>
      </w:pPr>
      <w:r w:rsidRPr="00E21D5B">
        <w:rPr>
          <w:sz w:val="20"/>
          <w:szCs w:val="20"/>
          <w:lang w:val="en-GB"/>
        </w:rPr>
        <w:t xml:space="preserve">UE reader may need to indicate its intention to operate as </w:t>
      </w:r>
      <w:r>
        <w:rPr>
          <w:sz w:val="20"/>
          <w:szCs w:val="20"/>
          <w:lang w:val="en-GB"/>
        </w:rPr>
        <w:t xml:space="preserve">intermediate </w:t>
      </w:r>
      <w:r w:rsidRPr="00E21D5B">
        <w:rPr>
          <w:sz w:val="20"/>
          <w:szCs w:val="20"/>
          <w:lang w:val="en-GB"/>
        </w:rPr>
        <w:t xml:space="preserve">UE reader to the network, when entering the </w:t>
      </w:r>
      <w:r w:rsidR="003D208A" w:rsidRPr="00E21D5B">
        <w:rPr>
          <w:sz w:val="20"/>
          <w:szCs w:val="20"/>
          <w:lang w:val="en-GB"/>
        </w:rPr>
        <w:t>RRC</w:t>
      </w:r>
      <w:r w:rsidR="003D208A">
        <w:rPr>
          <w:sz w:val="20"/>
          <w:szCs w:val="20"/>
          <w:lang w:val="en-GB"/>
        </w:rPr>
        <w:t xml:space="preserve">_CONNECTED </w:t>
      </w:r>
      <w:r>
        <w:rPr>
          <w:sz w:val="20"/>
          <w:szCs w:val="20"/>
          <w:lang w:val="en-GB"/>
        </w:rPr>
        <w:t>state</w:t>
      </w:r>
      <w:r w:rsidRPr="00E21D5B">
        <w:rPr>
          <w:sz w:val="20"/>
          <w:szCs w:val="20"/>
          <w:lang w:val="en-GB"/>
        </w:rPr>
        <w:t>;</w:t>
      </w:r>
    </w:p>
    <w:p w14:paraId="376E234E" w14:textId="77777777" w:rsidR="00D602BF" w:rsidRPr="00E21D5B" w:rsidRDefault="00D602BF" w:rsidP="00D602BF">
      <w:pPr>
        <w:pStyle w:val="Proposal-HW"/>
        <w:numPr>
          <w:ilvl w:val="0"/>
          <w:numId w:val="15"/>
        </w:numPr>
        <w:overflowPunct w:val="0"/>
        <w:autoSpaceDE w:val="0"/>
        <w:autoSpaceDN w:val="0"/>
        <w:adjustRightInd w:val="0"/>
        <w:spacing w:before="80" w:after="100"/>
        <w:ind w:firstLineChars="0"/>
        <w:textAlignment w:val="baseline"/>
        <w:rPr>
          <w:sz w:val="20"/>
          <w:szCs w:val="20"/>
          <w:lang w:val="en-GB"/>
        </w:rPr>
      </w:pPr>
      <w:r w:rsidRPr="00E21D5B">
        <w:rPr>
          <w:sz w:val="20"/>
          <w:szCs w:val="20"/>
          <w:lang w:val="en-GB"/>
        </w:rPr>
        <w:t xml:space="preserve">UE reader NR </w:t>
      </w:r>
      <w:proofErr w:type="spellStart"/>
      <w:r w:rsidRPr="00E21D5B">
        <w:rPr>
          <w:sz w:val="20"/>
          <w:szCs w:val="20"/>
          <w:lang w:val="en-GB"/>
        </w:rPr>
        <w:t>Uu</w:t>
      </w:r>
      <w:proofErr w:type="spellEnd"/>
      <w:r w:rsidRPr="00E21D5B">
        <w:rPr>
          <w:sz w:val="20"/>
          <w:szCs w:val="20"/>
          <w:lang w:val="en-GB"/>
        </w:rPr>
        <w:t xml:space="preserve"> capability signalling</w:t>
      </w:r>
      <w:r>
        <w:rPr>
          <w:sz w:val="20"/>
          <w:szCs w:val="20"/>
          <w:lang w:val="en-GB"/>
        </w:rPr>
        <w:t>;</w:t>
      </w:r>
      <w:r w:rsidRPr="00E21D5B">
        <w:rPr>
          <w:sz w:val="20"/>
          <w:szCs w:val="20"/>
          <w:lang w:val="en-GB"/>
        </w:rPr>
        <w:t xml:space="preserve"> </w:t>
      </w:r>
    </w:p>
    <w:p w14:paraId="4EADE8E0" w14:textId="5FB5D1BA" w:rsidR="00D454E6" w:rsidRPr="00E21D5B" w:rsidRDefault="00D602BF" w:rsidP="00E21D5B">
      <w:pPr>
        <w:pStyle w:val="Proposal-HW"/>
        <w:numPr>
          <w:ilvl w:val="0"/>
          <w:numId w:val="15"/>
        </w:numPr>
        <w:overflowPunct w:val="0"/>
        <w:autoSpaceDE w:val="0"/>
        <w:autoSpaceDN w:val="0"/>
        <w:adjustRightInd w:val="0"/>
        <w:spacing w:before="80" w:after="100"/>
        <w:ind w:firstLineChars="0"/>
        <w:textAlignment w:val="baseline"/>
        <w:rPr>
          <w:rFonts w:eastAsia="Malgun Gothic"/>
          <w:sz w:val="20"/>
          <w:szCs w:val="20"/>
          <w:lang w:val="en-GB" w:eastAsia="de-DE"/>
        </w:rPr>
      </w:pPr>
      <w:r w:rsidRPr="00E21D5B">
        <w:rPr>
          <w:sz w:val="20"/>
          <w:szCs w:val="20"/>
          <w:lang w:val="en-GB"/>
        </w:rPr>
        <w:t xml:space="preserve">Optimization </w:t>
      </w:r>
      <w:r w:rsidR="003D208A">
        <w:rPr>
          <w:sz w:val="20"/>
          <w:szCs w:val="20"/>
          <w:lang w:val="en-GB"/>
        </w:rPr>
        <w:t>handling</w:t>
      </w:r>
      <w:r w:rsidR="003D208A" w:rsidRPr="00E21D5B">
        <w:rPr>
          <w:sz w:val="20"/>
          <w:szCs w:val="20"/>
          <w:lang w:val="en-GB"/>
        </w:rPr>
        <w:t xml:space="preserve"> </w:t>
      </w:r>
      <w:r w:rsidRPr="00E21D5B">
        <w:rPr>
          <w:sz w:val="20"/>
          <w:szCs w:val="20"/>
          <w:lang w:val="en-GB"/>
        </w:rPr>
        <w:t>specific to UE reader handover/RLF recovery, during the ongoing A-IoT procedure.</w:t>
      </w:r>
    </w:p>
    <w:p w14:paraId="5F30F910" w14:textId="77777777" w:rsidR="00D454E6" w:rsidRPr="004420AD" w:rsidRDefault="00D454E6" w:rsidP="00D454E6">
      <w:pPr>
        <w:pStyle w:val="Observation-HW"/>
        <w:overflowPunct w:val="0"/>
        <w:autoSpaceDE w:val="0"/>
        <w:autoSpaceDN w:val="0"/>
        <w:adjustRightInd w:val="0"/>
        <w:spacing w:before="80" w:after="100"/>
        <w:ind w:left="1410" w:hanging="1410"/>
        <w:textAlignment w:val="baseline"/>
        <w:rPr>
          <w:b w:val="0"/>
          <w:i/>
          <w:color w:val="FF0000"/>
          <w:sz w:val="20"/>
          <w:szCs w:val="20"/>
          <w:u w:val="single"/>
          <w:lang w:val="en-GB"/>
        </w:rPr>
      </w:pPr>
      <w:r w:rsidRPr="004420AD">
        <w:rPr>
          <w:b w:val="0"/>
          <w:i/>
          <w:color w:val="FF0000"/>
          <w:sz w:val="20"/>
          <w:szCs w:val="20"/>
          <w:u w:val="single"/>
          <w:lang w:val="en-GB"/>
        </w:rPr>
        <w:t>Overall procedure in Topology 2</w:t>
      </w:r>
    </w:p>
    <w:p w14:paraId="74CFBC37" w14:textId="75AB9E11" w:rsidR="00D454E6" w:rsidRPr="00655DAC" w:rsidRDefault="00D602BF" w:rsidP="00D454E6">
      <w:pPr>
        <w:pStyle w:val="Proposal-HW"/>
        <w:overflowPunct w:val="0"/>
        <w:autoSpaceDE w:val="0"/>
        <w:autoSpaceDN w:val="0"/>
        <w:adjustRightInd w:val="0"/>
        <w:spacing w:before="80" w:after="100"/>
        <w:textAlignment w:val="baseline"/>
        <w:rPr>
          <w:sz w:val="20"/>
          <w:szCs w:val="20"/>
          <w:lang w:val="en-GB"/>
        </w:rPr>
      </w:pPr>
      <w:r w:rsidRPr="00655DAC">
        <w:rPr>
          <w:sz w:val="20"/>
          <w:szCs w:val="20"/>
          <w:lang w:val="en-GB"/>
        </w:rPr>
        <w:t xml:space="preserve">Proposal </w:t>
      </w:r>
      <w:r>
        <w:rPr>
          <w:sz w:val="20"/>
          <w:szCs w:val="20"/>
          <w:lang w:val="en-GB"/>
        </w:rPr>
        <w:t>1</w:t>
      </w:r>
      <w:r w:rsidRPr="00E21D5B">
        <w:rPr>
          <w:sz w:val="20"/>
          <w:szCs w:val="20"/>
          <w:lang w:val="en-GB"/>
        </w:rPr>
        <w:t>:</w:t>
      </w:r>
      <w:r w:rsidRPr="00E21D5B">
        <w:rPr>
          <w:sz w:val="20"/>
          <w:szCs w:val="20"/>
          <w:lang w:val="en-GB"/>
        </w:rPr>
        <w:tab/>
      </w:r>
      <w:r>
        <w:rPr>
          <w:sz w:val="20"/>
          <w:szCs w:val="20"/>
          <w:lang w:val="en-GB"/>
        </w:rPr>
        <w:t xml:space="preserve">In </w:t>
      </w:r>
      <w:r w:rsidRPr="00655DAC">
        <w:rPr>
          <w:sz w:val="20"/>
          <w:szCs w:val="20"/>
          <w:lang w:val="en-GB"/>
        </w:rPr>
        <w:t>Topology 2</w:t>
      </w:r>
      <w:r>
        <w:rPr>
          <w:sz w:val="20"/>
          <w:szCs w:val="20"/>
          <w:lang w:val="en-GB"/>
        </w:rPr>
        <w:t xml:space="preserve">, the </w:t>
      </w:r>
      <w:r w:rsidRPr="00E21D5B">
        <w:rPr>
          <w:sz w:val="20"/>
          <w:szCs w:val="20"/>
          <w:lang w:val="en-GB"/>
        </w:rPr>
        <w:t>intermediate UE authorization is up to SA2</w:t>
      </w:r>
      <w:r>
        <w:rPr>
          <w:sz w:val="20"/>
          <w:szCs w:val="20"/>
          <w:lang w:val="en-GB"/>
        </w:rPr>
        <w:t>/SA3</w:t>
      </w:r>
      <w:r w:rsidRPr="00E21D5B">
        <w:rPr>
          <w:sz w:val="20"/>
          <w:szCs w:val="20"/>
          <w:lang w:val="en-GB"/>
        </w:rPr>
        <w:t xml:space="preserve"> and RAN3.</w:t>
      </w:r>
      <w:r w:rsidR="00D454E6" w:rsidRPr="00655DAC">
        <w:rPr>
          <w:sz w:val="20"/>
          <w:szCs w:val="20"/>
          <w:lang w:val="en-GB"/>
        </w:rPr>
        <w:t xml:space="preserve"> </w:t>
      </w:r>
    </w:p>
    <w:p w14:paraId="529CFC2C" w14:textId="42EA4085" w:rsidR="00D61670" w:rsidRDefault="00D602BF" w:rsidP="00E21D5B">
      <w:pPr>
        <w:pStyle w:val="Proposal-HW"/>
        <w:overflowPunct w:val="0"/>
        <w:autoSpaceDE w:val="0"/>
        <w:autoSpaceDN w:val="0"/>
        <w:adjustRightInd w:val="0"/>
        <w:spacing w:before="80" w:after="100"/>
        <w:textAlignment w:val="baseline"/>
        <w:rPr>
          <w:b w:val="0"/>
        </w:rPr>
      </w:pPr>
      <w:r w:rsidRPr="00655DAC">
        <w:rPr>
          <w:sz w:val="20"/>
          <w:szCs w:val="20"/>
          <w:lang w:val="en-GB"/>
        </w:rPr>
        <w:t xml:space="preserve">Proposal </w:t>
      </w:r>
      <w:r>
        <w:rPr>
          <w:sz w:val="20"/>
          <w:szCs w:val="20"/>
          <w:lang w:val="en-GB"/>
        </w:rPr>
        <w:t>2</w:t>
      </w:r>
      <w:r w:rsidRPr="00655DAC">
        <w:rPr>
          <w:sz w:val="20"/>
          <w:szCs w:val="20"/>
          <w:lang w:val="en-GB"/>
        </w:rPr>
        <w:t>:</w:t>
      </w:r>
      <w:r>
        <w:rPr>
          <w:sz w:val="20"/>
          <w:szCs w:val="20"/>
          <w:lang w:val="en-GB"/>
        </w:rPr>
        <w:tab/>
        <w:t xml:space="preserve">In </w:t>
      </w:r>
      <w:r w:rsidRPr="00655DAC">
        <w:rPr>
          <w:sz w:val="20"/>
          <w:szCs w:val="20"/>
          <w:lang w:val="en-GB"/>
        </w:rPr>
        <w:t>Topology 2</w:t>
      </w:r>
      <w:r>
        <w:rPr>
          <w:sz w:val="20"/>
          <w:szCs w:val="20"/>
          <w:lang w:val="en-GB"/>
        </w:rPr>
        <w:t>,</w:t>
      </w:r>
      <w:r w:rsidRPr="00655DAC">
        <w:rPr>
          <w:sz w:val="20"/>
          <w:szCs w:val="20"/>
          <w:lang w:val="en-GB"/>
        </w:rPr>
        <w:t xml:space="preserve"> </w:t>
      </w:r>
      <w:r>
        <w:rPr>
          <w:sz w:val="20"/>
          <w:szCs w:val="20"/>
          <w:lang w:val="en-GB"/>
        </w:rPr>
        <w:t xml:space="preserve">the </w:t>
      </w:r>
      <w:r w:rsidRPr="00655DAC">
        <w:rPr>
          <w:sz w:val="20"/>
          <w:szCs w:val="20"/>
          <w:lang w:val="en-GB"/>
        </w:rPr>
        <w:t xml:space="preserve">UE reader selection is </w:t>
      </w:r>
      <w:r>
        <w:rPr>
          <w:sz w:val="20"/>
          <w:szCs w:val="20"/>
          <w:lang w:val="en-GB"/>
        </w:rPr>
        <w:t>up</w:t>
      </w:r>
      <w:r w:rsidRPr="00655DAC">
        <w:rPr>
          <w:sz w:val="20"/>
          <w:szCs w:val="20"/>
          <w:lang w:val="en-GB"/>
        </w:rPr>
        <w:t xml:space="preserve"> to RAN3 and SA2.</w:t>
      </w:r>
      <w:r w:rsidR="00D454E6" w:rsidRPr="00655DAC">
        <w:rPr>
          <w:sz w:val="20"/>
          <w:szCs w:val="20"/>
          <w:lang w:val="en-GB"/>
        </w:rPr>
        <w:t xml:space="preserve"> </w:t>
      </w:r>
    </w:p>
    <w:p w14:paraId="59BD785C" w14:textId="11225A35" w:rsidR="00761840" w:rsidRPr="00393376" w:rsidRDefault="00437906" w:rsidP="00393376">
      <w:pPr>
        <w:overflowPunct w:val="0"/>
        <w:autoSpaceDE w:val="0"/>
        <w:autoSpaceDN w:val="0"/>
        <w:adjustRightInd w:val="0"/>
        <w:spacing w:before="80" w:after="100"/>
        <w:rPr>
          <w:i/>
          <w:color w:val="FF0000"/>
          <w:sz w:val="20"/>
          <w:szCs w:val="20"/>
          <w:u w:val="single"/>
          <w:lang w:val="en-GB" w:eastAsia="en-GB"/>
        </w:rPr>
      </w:pPr>
      <w:r w:rsidRPr="00437906">
        <w:rPr>
          <w:i/>
          <w:color w:val="FF0000"/>
          <w:sz w:val="20"/>
          <w:szCs w:val="20"/>
          <w:u w:val="single"/>
          <w:lang w:val="en-GB" w:eastAsia="en-GB"/>
        </w:rPr>
        <w:t>Protocol stack</w:t>
      </w:r>
      <w:r w:rsidR="00D602BF">
        <w:rPr>
          <w:i/>
          <w:color w:val="FF0000"/>
          <w:sz w:val="20"/>
          <w:szCs w:val="20"/>
          <w:u w:val="single"/>
          <w:lang w:val="en-GB" w:eastAsia="en-GB"/>
        </w:rPr>
        <w:t>s</w:t>
      </w:r>
      <w:r w:rsidRPr="00437906">
        <w:rPr>
          <w:i/>
          <w:color w:val="FF0000"/>
          <w:sz w:val="20"/>
          <w:szCs w:val="20"/>
          <w:u w:val="single"/>
          <w:lang w:val="en-GB" w:eastAsia="en-GB"/>
        </w:rPr>
        <w:t xml:space="preserve"> </w:t>
      </w:r>
    </w:p>
    <w:p w14:paraId="2A988FA1" w14:textId="75F88981" w:rsidR="00D454E6" w:rsidRPr="00393376" w:rsidRDefault="003D208A" w:rsidP="00D454E6">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lastRenderedPageBreak/>
        <w:t xml:space="preserve">Proposal </w:t>
      </w:r>
      <w:r>
        <w:rPr>
          <w:sz w:val="20"/>
          <w:szCs w:val="20"/>
          <w:lang w:val="en-GB"/>
        </w:rPr>
        <w:t>3</w:t>
      </w:r>
      <w:r w:rsidRPr="00393376">
        <w:rPr>
          <w:sz w:val="20"/>
          <w:szCs w:val="20"/>
          <w:lang w:val="en-GB"/>
        </w:rPr>
        <w:t>:</w:t>
      </w:r>
      <w:r w:rsidRPr="00393376">
        <w:rPr>
          <w:sz w:val="20"/>
          <w:szCs w:val="20"/>
          <w:lang w:val="en-GB"/>
        </w:rPr>
        <w:tab/>
        <w:t xml:space="preserve">For Topology 2 protocol stacks, RAN2 considers the upper layer based solution (i.e. </w:t>
      </w:r>
      <w:r w:rsidRPr="00393376">
        <w:rPr>
          <w:rFonts w:hint="eastAsia"/>
          <w:sz w:val="20"/>
          <w:szCs w:val="20"/>
          <w:lang w:val="en-GB"/>
        </w:rPr>
        <w:t xml:space="preserve">A-IoT </w:t>
      </w:r>
      <w:r w:rsidRPr="00393376">
        <w:rPr>
          <w:sz w:val="20"/>
          <w:szCs w:val="20"/>
          <w:lang w:val="en-GB"/>
        </w:rPr>
        <w:t xml:space="preserve">device's </w:t>
      </w:r>
      <w:r w:rsidRPr="00393376">
        <w:rPr>
          <w:rFonts w:hint="eastAsia"/>
          <w:sz w:val="20"/>
          <w:szCs w:val="20"/>
          <w:lang w:val="en-GB"/>
        </w:rPr>
        <w:t xml:space="preserve">upper layer data is carried by </w:t>
      </w:r>
      <w:r w:rsidRPr="00393376">
        <w:rPr>
          <w:sz w:val="20"/>
          <w:szCs w:val="20"/>
          <w:lang w:val="en-GB"/>
        </w:rPr>
        <w:t xml:space="preserve">the </w:t>
      </w:r>
      <w:r w:rsidRPr="00393376">
        <w:rPr>
          <w:rFonts w:hint="eastAsia"/>
          <w:sz w:val="20"/>
          <w:szCs w:val="20"/>
          <w:lang w:val="en-GB"/>
        </w:rPr>
        <w:t>UE reader's upper layer</w:t>
      </w:r>
      <w:r w:rsidRPr="00393376">
        <w:rPr>
          <w:sz w:val="20"/>
          <w:szCs w:val="20"/>
          <w:lang w:val="en-GB"/>
        </w:rPr>
        <w:t>) and the RRC layer based solution</w:t>
      </w:r>
      <w:r>
        <w:rPr>
          <w:sz w:val="20"/>
          <w:szCs w:val="20"/>
          <w:lang w:val="en-GB"/>
        </w:rPr>
        <w:t xml:space="preserve"> </w:t>
      </w:r>
      <w:r w:rsidRPr="00393376">
        <w:rPr>
          <w:sz w:val="20"/>
          <w:szCs w:val="20"/>
          <w:lang w:val="en-GB"/>
        </w:rPr>
        <w:t>for further study.</w:t>
      </w:r>
    </w:p>
    <w:p w14:paraId="6CFFC4CF" w14:textId="77777777" w:rsidR="00761840" w:rsidRDefault="00A7347E">
      <w:pPr>
        <w:jc w:val="center"/>
      </w:pPr>
      <w:r>
        <w:rPr>
          <w:b/>
          <w:bCs/>
          <w:noProof/>
        </w:rPr>
        <w:drawing>
          <wp:inline distT="0" distB="0" distL="0" distR="0" wp14:anchorId="780002AD" wp14:editId="3373AE3F">
            <wp:extent cx="3876675" cy="160591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24602" cy="1626261"/>
                    </a:xfrm>
                    <a:prstGeom prst="rect">
                      <a:avLst/>
                    </a:prstGeom>
                    <a:noFill/>
                    <a:ln>
                      <a:noFill/>
                    </a:ln>
                  </pic:spPr>
                </pic:pic>
              </a:graphicData>
            </a:graphic>
          </wp:inline>
        </w:drawing>
      </w:r>
    </w:p>
    <w:p w14:paraId="2B2E337C" w14:textId="3FEDA23C" w:rsidR="00761840" w:rsidRPr="00393376" w:rsidRDefault="00A7347E" w:rsidP="00EA028E">
      <w:pPr>
        <w:pStyle w:val="TH"/>
        <w:rPr>
          <w:lang w:val="en-GB"/>
        </w:rPr>
      </w:pPr>
      <w:r w:rsidRPr="00393376">
        <w:rPr>
          <w:lang w:val="en-GB"/>
        </w:rPr>
        <w:t>Upper layer based protocol stack</w:t>
      </w:r>
    </w:p>
    <w:p w14:paraId="2679EBD9" w14:textId="77777777" w:rsidR="00761840" w:rsidRDefault="00761840"/>
    <w:p w14:paraId="2E59A878" w14:textId="12AD46E0" w:rsidR="00761840" w:rsidRDefault="00A7347E">
      <w:pPr>
        <w:jc w:val="center"/>
      </w:pPr>
      <w:r>
        <w:rPr>
          <w:noProof/>
        </w:rPr>
        <w:drawing>
          <wp:inline distT="0" distB="0" distL="114300" distR="114300" wp14:anchorId="77F0630D" wp14:editId="5C14E474">
            <wp:extent cx="3818255" cy="1581150"/>
            <wp:effectExtent l="0" t="0" r="1079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4"/>
                    <a:stretch>
                      <a:fillRect/>
                    </a:stretch>
                  </pic:blipFill>
                  <pic:spPr>
                    <a:xfrm>
                      <a:off x="0" y="0"/>
                      <a:ext cx="3818255" cy="1581150"/>
                    </a:xfrm>
                    <a:prstGeom prst="rect">
                      <a:avLst/>
                    </a:prstGeom>
                  </pic:spPr>
                </pic:pic>
              </a:graphicData>
            </a:graphic>
          </wp:inline>
        </w:drawing>
      </w:r>
    </w:p>
    <w:p w14:paraId="40A0C5C1" w14:textId="1A759C5C" w:rsidR="00761840" w:rsidRPr="00393376" w:rsidRDefault="00A7347E" w:rsidP="00744F22">
      <w:pPr>
        <w:pStyle w:val="TH"/>
        <w:rPr>
          <w:lang w:val="en-GB"/>
        </w:rPr>
      </w:pPr>
      <w:r w:rsidRPr="00393376">
        <w:rPr>
          <w:lang w:val="en-GB"/>
        </w:rPr>
        <w:t>RRC layer based protocol stack</w:t>
      </w:r>
    </w:p>
    <w:p w14:paraId="72CF65DC" w14:textId="77777777" w:rsidR="00761840" w:rsidRPr="00393376" w:rsidRDefault="00761840" w:rsidP="00685FC0">
      <w:pPr>
        <w:pStyle w:val="TH"/>
      </w:pPr>
    </w:p>
    <w:p w14:paraId="1983A694" w14:textId="5E0679F5" w:rsidR="00761840" w:rsidRDefault="00A7347E" w:rsidP="00393376">
      <w:pPr>
        <w:overflowPunct w:val="0"/>
        <w:autoSpaceDE w:val="0"/>
        <w:autoSpaceDN w:val="0"/>
        <w:adjustRightInd w:val="0"/>
        <w:spacing w:before="80" w:after="100"/>
        <w:rPr>
          <w:i/>
          <w:color w:val="FF0000"/>
          <w:sz w:val="20"/>
          <w:szCs w:val="20"/>
          <w:u w:val="single"/>
          <w:lang w:val="en-GB" w:eastAsia="en-GB"/>
        </w:rPr>
      </w:pPr>
      <w:r w:rsidRPr="00393376">
        <w:rPr>
          <w:i/>
          <w:color w:val="FF0000"/>
          <w:sz w:val="20"/>
          <w:szCs w:val="20"/>
          <w:u w:val="single"/>
          <w:lang w:val="en-GB" w:eastAsia="en-GB"/>
        </w:rPr>
        <w:t>RAN2 issues specific to Topology 2</w:t>
      </w:r>
    </w:p>
    <w:p w14:paraId="39818997" w14:textId="6AF90E55" w:rsidR="00B13BF3" w:rsidRPr="00393376" w:rsidRDefault="00B13BF3" w:rsidP="00393376">
      <w:pPr>
        <w:overflowPunct w:val="0"/>
        <w:autoSpaceDE w:val="0"/>
        <w:autoSpaceDN w:val="0"/>
        <w:adjustRightInd w:val="0"/>
        <w:spacing w:before="80" w:after="100"/>
        <w:rPr>
          <w:i/>
          <w:color w:val="FF0000"/>
          <w:sz w:val="20"/>
          <w:szCs w:val="20"/>
          <w:u w:val="single"/>
          <w:lang w:val="en-GB" w:eastAsia="en-GB"/>
        </w:rPr>
      </w:pPr>
      <w:r>
        <w:rPr>
          <w:i/>
          <w:color w:val="FF0000"/>
          <w:sz w:val="20"/>
          <w:szCs w:val="20"/>
          <w:u w:val="single"/>
          <w:lang w:val="en-GB" w:eastAsia="en-GB"/>
        </w:rPr>
        <w:t>- Data forwarding</w:t>
      </w:r>
      <w:r w:rsidR="00746A4E">
        <w:rPr>
          <w:i/>
          <w:color w:val="FF0000"/>
          <w:sz w:val="20"/>
          <w:szCs w:val="20"/>
          <w:u w:val="single"/>
          <w:lang w:val="en-GB" w:eastAsia="en-GB"/>
        </w:rPr>
        <w:t xml:space="preserve"> via NR </w:t>
      </w:r>
      <w:proofErr w:type="spellStart"/>
      <w:r w:rsidR="00746A4E">
        <w:rPr>
          <w:i/>
          <w:color w:val="FF0000"/>
          <w:sz w:val="20"/>
          <w:szCs w:val="20"/>
          <w:u w:val="single"/>
          <w:lang w:val="en-GB" w:eastAsia="en-GB"/>
        </w:rPr>
        <w:t>Uu</w:t>
      </w:r>
      <w:proofErr w:type="spellEnd"/>
    </w:p>
    <w:p w14:paraId="693B9E95" w14:textId="5AC01D5C" w:rsidR="00D454E6" w:rsidRPr="00393376" w:rsidRDefault="00D454E6" w:rsidP="00D454E6">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 xml:space="preserve">Proposal </w:t>
      </w:r>
      <w:r>
        <w:rPr>
          <w:sz w:val="20"/>
          <w:szCs w:val="20"/>
          <w:lang w:val="en-GB"/>
        </w:rPr>
        <w:t>4</w:t>
      </w:r>
      <w:r w:rsidRPr="00393376">
        <w:rPr>
          <w:sz w:val="20"/>
          <w:szCs w:val="20"/>
          <w:lang w:val="en-GB"/>
        </w:rPr>
        <w:t>:</w:t>
      </w:r>
      <w:r w:rsidRPr="00393376">
        <w:rPr>
          <w:sz w:val="20"/>
          <w:szCs w:val="20"/>
          <w:lang w:val="en-GB"/>
        </w:rPr>
        <w:tab/>
      </w:r>
      <w:r>
        <w:rPr>
          <w:sz w:val="20"/>
          <w:szCs w:val="20"/>
          <w:lang w:val="en-GB"/>
        </w:rPr>
        <w:t xml:space="preserve">In </w:t>
      </w:r>
      <w:r w:rsidRPr="00393376">
        <w:rPr>
          <w:sz w:val="20"/>
          <w:szCs w:val="20"/>
          <w:lang w:val="en-GB"/>
        </w:rPr>
        <w:t>upper layer based solution</w:t>
      </w:r>
      <w:r>
        <w:rPr>
          <w:sz w:val="20"/>
          <w:szCs w:val="20"/>
          <w:lang w:val="en-GB"/>
        </w:rPr>
        <w:t>, the data forwarding for inventory (and command)</w:t>
      </w:r>
      <w:r w:rsidRPr="00393376">
        <w:rPr>
          <w:sz w:val="20"/>
          <w:szCs w:val="20"/>
          <w:lang w:val="en-GB"/>
        </w:rPr>
        <w:t xml:space="preserve"> </w:t>
      </w:r>
      <w:r>
        <w:rPr>
          <w:sz w:val="20"/>
          <w:szCs w:val="20"/>
          <w:lang w:val="en-GB"/>
        </w:rPr>
        <w:t>has</w:t>
      </w:r>
      <w:r w:rsidRPr="00393376">
        <w:rPr>
          <w:sz w:val="20"/>
          <w:szCs w:val="20"/>
          <w:lang w:val="en-GB"/>
        </w:rPr>
        <w:t xml:space="preserve"> minor </w:t>
      </w:r>
      <w:r>
        <w:rPr>
          <w:sz w:val="20"/>
          <w:szCs w:val="20"/>
          <w:lang w:val="en-GB"/>
        </w:rPr>
        <w:t>RAN2</w:t>
      </w:r>
      <w:r w:rsidRPr="00393376">
        <w:rPr>
          <w:sz w:val="20"/>
          <w:szCs w:val="20"/>
          <w:lang w:val="en-GB"/>
        </w:rPr>
        <w:t xml:space="preserve"> impact, which can be left to SA2 study. </w:t>
      </w:r>
    </w:p>
    <w:p w14:paraId="77E6473A" w14:textId="77B238BE" w:rsidR="00D454E6" w:rsidRPr="00393376" w:rsidRDefault="00D454E6" w:rsidP="00D454E6">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 xml:space="preserve">Proposal </w:t>
      </w:r>
      <w:r>
        <w:rPr>
          <w:sz w:val="20"/>
          <w:szCs w:val="20"/>
          <w:lang w:val="en-GB"/>
        </w:rPr>
        <w:t>5</w:t>
      </w:r>
      <w:r w:rsidRPr="00393376">
        <w:rPr>
          <w:sz w:val="20"/>
          <w:szCs w:val="20"/>
          <w:lang w:val="en-GB"/>
        </w:rPr>
        <w:t>:</w:t>
      </w:r>
      <w:r w:rsidRPr="00393376">
        <w:rPr>
          <w:sz w:val="20"/>
          <w:szCs w:val="20"/>
          <w:lang w:val="en-GB"/>
        </w:rPr>
        <w:tab/>
      </w:r>
      <w:r>
        <w:rPr>
          <w:sz w:val="20"/>
          <w:szCs w:val="20"/>
          <w:lang w:val="en-GB"/>
        </w:rPr>
        <w:t xml:space="preserve">In RRC based solution, the data forwarding for inventory (and command) includes the additional </w:t>
      </w:r>
      <w:r w:rsidR="003D208A">
        <w:rPr>
          <w:sz w:val="20"/>
          <w:szCs w:val="20"/>
          <w:lang w:val="en-GB"/>
        </w:rPr>
        <w:t xml:space="preserve">NR </w:t>
      </w:r>
      <w:proofErr w:type="spellStart"/>
      <w:r>
        <w:rPr>
          <w:sz w:val="20"/>
          <w:szCs w:val="20"/>
          <w:lang w:val="en-GB"/>
        </w:rPr>
        <w:t>Uu</w:t>
      </w:r>
      <w:proofErr w:type="spellEnd"/>
      <w:r>
        <w:rPr>
          <w:sz w:val="20"/>
          <w:szCs w:val="20"/>
          <w:lang w:val="en-GB"/>
        </w:rPr>
        <w:t xml:space="preserve"> impact as follows, and can b</w:t>
      </w:r>
      <w:r w:rsidRPr="00393376">
        <w:rPr>
          <w:sz w:val="20"/>
          <w:szCs w:val="20"/>
          <w:lang w:val="en-GB"/>
        </w:rPr>
        <w:t>e captured in TR</w:t>
      </w:r>
      <w:r>
        <w:rPr>
          <w:sz w:val="20"/>
          <w:szCs w:val="20"/>
          <w:lang w:val="en-GB"/>
        </w:rPr>
        <w:t xml:space="preserve"> for Topology 2</w:t>
      </w:r>
      <w:r w:rsidRPr="00393376">
        <w:rPr>
          <w:sz w:val="20"/>
          <w:szCs w:val="20"/>
          <w:lang w:val="en-GB"/>
        </w:rPr>
        <w:t xml:space="preserve">: </w:t>
      </w:r>
    </w:p>
    <w:p w14:paraId="098DE8F5" w14:textId="77777777" w:rsidR="00D454E6" w:rsidRPr="00685FC0" w:rsidRDefault="00D454E6" w:rsidP="00685FC0">
      <w:pPr>
        <w:pStyle w:val="Sub-bulletofproposal"/>
        <w:ind w:left="1303"/>
        <w:rPr>
          <w:sz w:val="20"/>
          <w:szCs w:val="20"/>
          <w:lang w:val="en-GB"/>
        </w:rPr>
      </w:pPr>
      <w:r w:rsidRPr="00685FC0">
        <w:rPr>
          <w:sz w:val="20"/>
          <w:szCs w:val="20"/>
          <w:lang w:val="en-GB"/>
        </w:rPr>
        <w:t xml:space="preserve">BS sends the A-IoT related information (e.g. paging identifier) to intermediate UE via </w:t>
      </w:r>
      <w:proofErr w:type="spellStart"/>
      <w:r w:rsidRPr="00685FC0">
        <w:rPr>
          <w:sz w:val="20"/>
          <w:szCs w:val="20"/>
          <w:lang w:val="en-GB"/>
        </w:rPr>
        <w:t>Uu</w:t>
      </w:r>
      <w:proofErr w:type="spellEnd"/>
      <w:r w:rsidRPr="00685FC0">
        <w:rPr>
          <w:sz w:val="20"/>
          <w:szCs w:val="20"/>
          <w:lang w:val="en-GB"/>
        </w:rPr>
        <w:t xml:space="preserve"> RRC message based on received A-IoT service request.</w:t>
      </w:r>
    </w:p>
    <w:p w14:paraId="3794C651" w14:textId="3954E97B" w:rsidR="00D454E6" w:rsidRPr="00685FC0" w:rsidRDefault="00D454E6" w:rsidP="00685FC0">
      <w:pPr>
        <w:pStyle w:val="Sub-bulletofproposal"/>
        <w:ind w:left="1303"/>
        <w:rPr>
          <w:sz w:val="20"/>
          <w:szCs w:val="20"/>
          <w:lang w:val="en-GB"/>
        </w:rPr>
      </w:pPr>
      <w:r w:rsidRPr="00685FC0">
        <w:rPr>
          <w:sz w:val="20"/>
          <w:szCs w:val="20"/>
          <w:lang w:val="en-GB"/>
        </w:rPr>
        <w:t xml:space="preserve">The device’s upper layer data is forwarded between the intermediate UE and BS, via </w:t>
      </w:r>
      <w:proofErr w:type="spellStart"/>
      <w:r w:rsidRPr="00685FC0">
        <w:rPr>
          <w:sz w:val="20"/>
          <w:szCs w:val="20"/>
          <w:lang w:val="en-GB"/>
        </w:rPr>
        <w:t>Uu</w:t>
      </w:r>
      <w:proofErr w:type="spellEnd"/>
      <w:r w:rsidRPr="00685FC0">
        <w:rPr>
          <w:sz w:val="20"/>
          <w:szCs w:val="20"/>
          <w:lang w:val="en-GB"/>
        </w:rPr>
        <w:t xml:space="preserve"> RRC messages.</w:t>
      </w:r>
    </w:p>
    <w:p w14:paraId="5A853BBA" w14:textId="1F31EC77" w:rsidR="00B13BF3" w:rsidRPr="00B13BF3" w:rsidRDefault="00B13BF3" w:rsidP="00B13BF3">
      <w:pPr>
        <w:overflowPunct w:val="0"/>
        <w:autoSpaceDE w:val="0"/>
        <w:autoSpaceDN w:val="0"/>
        <w:adjustRightInd w:val="0"/>
        <w:spacing w:before="80" w:after="100"/>
        <w:rPr>
          <w:i/>
          <w:color w:val="FF0000"/>
          <w:sz w:val="20"/>
          <w:szCs w:val="20"/>
          <w:u w:val="single"/>
          <w:lang w:val="en-GB" w:eastAsia="en-GB"/>
        </w:rPr>
      </w:pPr>
      <w:r>
        <w:rPr>
          <w:i/>
          <w:color w:val="FF0000"/>
          <w:sz w:val="20"/>
          <w:szCs w:val="20"/>
          <w:u w:val="single"/>
          <w:lang w:val="en-GB" w:eastAsia="en-GB"/>
        </w:rPr>
        <w:t>-</w:t>
      </w:r>
      <w:r>
        <w:rPr>
          <w:i/>
          <w:color w:val="FF0000"/>
          <w:sz w:val="20"/>
          <w:szCs w:val="20"/>
          <w:u w:val="single"/>
          <w:lang w:val="en-GB" w:eastAsia="en-GB"/>
        </w:rPr>
        <w:t xml:space="preserve"> </w:t>
      </w:r>
      <w:r w:rsidRPr="00B13BF3">
        <w:rPr>
          <w:i/>
          <w:color w:val="FF0000"/>
          <w:sz w:val="20"/>
          <w:szCs w:val="20"/>
          <w:u w:val="single"/>
          <w:lang w:val="en-GB" w:eastAsia="en-GB"/>
        </w:rPr>
        <w:t>A-IoT radio resource management</w:t>
      </w:r>
    </w:p>
    <w:p w14:paraId="757D6D1E" w14:textId="45153B00" w:rsidR="00761840" w:rsidRPr="00393376" w:rsidRDefault="00A7347E" w:rsidP="00393376">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 xml:space="preserve">Proposal </w:t>
      </w:r>
      <w:r w:rsidR="00D454E6">
        <w:rPr>
          <w:sz w:val="20"/>
          <w:szCs w:val="20"/>
          <w:lang w:val="en-GB"/>
        </w:rPr>
        <w:t>6a</w:t>
      </w:r>
      <w:r w:rsidRPr="00393376">
        <w:rPr>
          <w:sz w:val="20"/>
          <w:szCs w:val="20"/>
          <w:lang w:val="en-GB"/>
        </w:rPr>
        <w:t>:</w:t>
      </w:r>
      <w:r w:rsidRPr="00393376">
        <w:rPr>
          <w:sz w:val="20"/>
          <w:szCs w:val="20"/>
          <w:lang w:val="en-GB"/>
        </w:rPr>
        <w:tab/>
        <w:t xml:space="preserve">In Topology 2, the radio resources used in A-IoT </w:t>
      </w:r>
      <w:proofErr w:type="spellStart"/>
      <w:r w:rsidRPr="00393376">
        <w:rPr>
          <w:sz w:val="20"/>
          <w:szCs w:val="20"/>
          <w:lang w:val="en-GB"/>
        </w:rPr>
        <w:t>Uu</w:t>
      </w:r>
      <w:proofErr w:type="spellEnd"/>
      <w:r w:rsidRPr="00393376">
        <w:rPr>
          <w:sz w:val="20"/>
          <w:szCs w:val="20"/>
          <w:lang w:val="en-GB"/>
        </w:rPr>
        <w:t xml:space="preserve"> interface should be allocated and controlled by the BS (in any protocol stack option).</w:t>
      </w:r>
    </w:p>
    <w:p w14:paraId="4E96B4F9" w14:textId="45964F75" w:rsidR="00D61670" w:rsidRPr="00393376" w:rsidRDefault="00D61670" w:rsidP="00D61670">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 xml:space="preserve">Proposal </w:t>
      </w:r>
      <w:r w:rsidR="00D454E6">
        <w:rPr>
          <w:sz w:val="20"/>
          <w:szCs w:val="20"/>
          <w:lang w:val="en-GB"/>
        </w:rPr>
        <w:t>6b</w:t>
      </w:r>
      <w:r w:rsidRPr="00393376">
        <w:rPr>
          <w:sz w:val="20"/>
          <w:szCs w:val="20"/>
          <w:lang w:val="en-GB"/>
        </w:rPr>
        <w:t>:</w:t>
      </w:r>
      <w:r w:rsidRPr="00393376">
        <w:rPr>
          <w:sz w:val="20"/>
          <w:szCs w:val="20"/>
          <w:lang w:val="en-GB"/>
        </w:rPr>
        <w:tab/>
        <w:t>The BS can indicate to the authorized intermediate UE</w:t>
      </w:r>
      <w:r w:rsidRPr="00D61670">
        <w:rPr>
          <w:sz w:val="20"/>
          <w:szCs w:val="20"/>
          <w:lang w:val="en-GB"/>
        </w:rPr>
        <w:t xml:space="preserve"> </w:t>
      </w:r>
      <w:r>
        <w:rPr>
          <w:sz w:val="20"/>
          <w:szCs w:val="20"/>
          <w:lang w:val="en-GB"/>
        </w:rPr>
        <w:t>on when</w:t>
      </w:r>
      <w:r w:rsidRPr="00393376">
        <w:rPr>
          <w:sz w:val="20"/>
          <w:szCs w:val="20"/>
          <w:lang w:val="en-GB"/>
        </w:rPr>
        <w:t xml:space="preserve"> to start and to stop using the allocated A-IoT radio resources.  </w:t>
      </w:r>
    </w:p>
    <w:p w14:paraId="5C591D49" w14:textId="670596B7" w:rsidR="00B13BF3" w:rsidRDefault="00B13BF3" w:rsidP="00D454E6">
      <w:pPr>
        <w:pStyle w:val="Proposal-HW"/>
        <w:overflowPunct w:val="0"/>
        <w:autoSpaceDE w:val="0"/>
        <w:autoSpaceDN w:val="0"/>
        <w:adjustRightInd w:val="0"/>
        <w:spacing w:before="80" w:after="100"/>
        <w:textAlignment w:val="baseline"/>
        <w:rPr>
          <w:i/>
          <w:color w:val="FF0000"/>
          <w:sz w:val="20"/>
          <w:szCs w:val="20"/>
          <w:u w:val="single"/>
          <w:lang w:val="en-GB"/>
        </w:rPr>
      </w:pPr>
      <w:r>
        <w:rPr>
          <w:i/>
          <w:color w:val="FF0000"/>
          <w:sz w:val="20"/>
          <w:szCs w:val="20"/>
          <w:u w:val="single"/>
          <w:lang w:val="en-GB"/>
        </w:rPr>
        <w:t xml:space="preserve">- </w:t>
      </w:r>
      <w:r>
        <w:rPr>
          <w:b w:val="0"/>
          <w:bCs/>
          <w:i/>
          <w:color w:val="FF0000"/>
          <w:sz w:val="20"/>
          <w:szCs w:val="20"/>
          <w:u w:val="single"/>
          <w:lang w:val="en-GB"/>
        </w:rPr>
        <w:t>UE reader’s RRC state</w:t>
      </w:r>
    </w:p>
    <w:p w14:paraId="4C08A1B6" w14:textId="2335A71F" w:rsidR="00D454E6" w:rsidRDefault="00D454E6" w:rsidP="00D454E6">
      <w:pPr>
        <w:pStyle w:val="Proposal-HW"/>
        <w:overflowPunct w:val="0"/>
        <w:autoSpaceDE w:val="0"/>
        <w:autoSpaceDN w:val="0"/>
        <w:adjustRightInd w:val="0"/>
        <w:spacing w:before="80" w:after="100"/>
        <w:textAlignment w:val="baseline"/>
        <w:rPr>
          <w:sz w:val="20"/>
          <w:szCs w:val="20"/>
          <w:lang w:val="en-GB"/>
        </w:rPr>
      </w:pPr>
      <w:r w:rsidRPr="00393376">
        <w:rPr>
          <w:sz w:val="20"/>
          <w:szCs w:val="20"/>
          <w:lang w:val="en-GB"/>
        </w:rPr>
        <w:t>Proposal 7</w:t>
      </w:r>
      <w:r>
        <w:rPr>
          <w:sz w:val="20"/>
          <w:szCs w:val="20"/>
          <w:lang w:val="en-GB"/>
        </w:rPr>
        <w:t>a</w:t>
      </w:r>
      <w:r w:rsidRPr="00393376">
        <w:rPr>
          <w:sz w:val="20"/>
          <w:szCs w:val="20"/>
          <w:lang w:val="en-GB"/>
        </w:rPr>
        <w:t>:</w:t>
      </w:r>
      <w:r w:rsidRPr="00393376">
        <w:rPr>
          <w:sz w:val="20"/>
          <w:szCs w:val="20"/>
          <w:lang w:val="en-GB"/>
        </w:rPr>
        <w:tab/>
      </w:r>
      <w:r>
        <w:rPr>
          <w:sz w:val="20"/>
          <w:szCs w:val="20"/>
          <w:lang w:val="en-GB"/>
        </w:rPr>
        <w:t xml:space="preserve">As baseline, the </w:t>
      </w:r>
      <w:r w:rsidRPr="00393376">
        <w:rPr>
          <w:sz w:val="20"/>
          <w:szCs w:val="20"/>
          <w:lang w:val="en-GB"/>
        </w:rPr>
        <w:t xml:space="preserve">intermediate UE </w:t>
      </w:r>
      <w:r>
        <w:rPr>
          <w:sz w:val="20"/>
          <w:szCs w:val="20"/>
          <w:lang w:val="en-GB"/>
        </w:rPr>
        <w:t>should be in RRC_CONNECTED</w:t>
      </w:r>
      <w:r w:rsidR="00D602BF">
        <w:rPr>
          <w:sz w:val="20"/>
          <w:szCs w:val="20"/>
          <w:lang w:val="en-GB"/>
        </w:rPr>
        <w:t>,</w:t>
      </w:r>
      <w:r>
        <w:rPr>
          <w:sz w:val="20"/>
          <w:szCs w:val="20"/>
          <w:lang w:val="en-GB"/>
        </w:rPr>
        <w:t xml:space="preserve"> during inventory/command procedures</w:t>
      </w:r>
      <w:r w:rsidRPr="00393376">
        <w:rPr>
          <w:sz w:val="20"/>
          <w:szCs w:val="20"/>
          <w:lang w:val="en-GB"/>
        </w:rPr>
        <w:t xml:space="preserve">. </w:t>
      </w:r>
    </w:p>
    <w:p w14:paraId="581EDC2A" w14:textId="4C5B834B" w:rsidR="00D454E6" w:rsidRDefault="00D602BF" w:rsidP="00D454E6">
      <w:pPr>
        <w:pStyle w:val="Proposal-HW"/>
        <w:overflowPunct w:val="0"/>
        <w:autoSpaceDE w:val="0"/>
        <w:autoSpaceDN w:val="0"/>
        <w:adjustRightInd w:val="0"/>
        <w:spacing w:before="80" w:after="100"/>
        <w:textAlignment w:val="baseline"/>
        <w:rPr>
          <w:sz w:val="20"/>
          <w:szCs w:val="20"/>
          <w:lang w:val="en-GB"/>
        </w:rPr>
      </w:pPr>
      <w:r>
        <w:rPr>
          <w:sz w:val="20"/>
          <w:szCs w:val="20"/>
          <w:lang w:val="en-GB"/>
        </w:rPr>
        <w:t>Proposal 7b:</w:t>
      </w:r>
      <w:r>
        <w:rPr>
          <w:sz w:val="20"/>
          <w:szCs w:val="20"/>
          <w:lang w:val="en-GB"/>
        </w:rPr>
        <w:tab/>
        <w:t xml:space="preserve">RAN2 assumes that the </w:t>
      </w:r>
      <w:r w:rsidRPr="00393376">
        <w:rPr>
          <w:sz w:val="20"/>
          <w:szCs w:val="20"/>
          <w:lang w:val="en-GB"/>
        </w:rPr>
        <w:t>intermediate UE</w:t>
      </w:r>
      <w:r>
        <w:rPr>
          <w:sz w:val="20"/>
          <w:szCs w:val="20"/>
          <w:lang w:val="en-GB"/>
        </w:rPr>
        <w:t xml:space="preserve"> is not supposed to be i</w:t>
      </w:r>
      <w:r w:rsidRPr="00393376">
        <w:rPr>
          <w:sz w:val="20"/>
          <w:szCs w:val="20"/>
          <w:lang w:val="en-GB"/>
        </w:rPr>
        <w:t>dle/</w:t>
      </w:r>
      <w:r>
        <w:rPr>
          <w:sz w:val="20"/>
          <w:szCs w:val="20"/>
          <w:lang w:val="en-GB"/>
        </w:rPr>
        <w:t>i</w:t>
      </w:r>
      <w:r w:rsidRPr="00393376">
        <w:rPr>
          <w:sz w:val="20"/>
          <w:szCs w:val="20"/>
          <w:lang w:val="en-GB"/>
        </w:rPr>
        <w:t>nactive</w:t>
      </w:r>
      <w:r>
        <w:rPr>
          <w:sz w:val="20"/>
          <w:szCs w:val="20"/>
          <w:lang w:val="en-GB"/>
        </w:rPr>
        <w:t xml:space="preserve"> state, when the UE reader is performing the A-IoT procedure.</w:t>
      </w:r>
    </w:p>
    <w:p w14:paraId="1E2D16AC" w14:textId="3A3E32C3" w:rsidR="00761840" w:rsidRDefault="00A7347E">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r>
      <w:r w:rsidR="0064432F">
        <w:rPr>
          <w:rFonts w:ascii="Arial" w:eastAsia="Malgun Gothic" w:hAnsi="Arial"/>
          <w:sz w:val="36"/>
          <w:lang w:eastAsia="de-DE"/>
        </w:rPr>
        <w:t>Annex-Topology 2 solutions cited from SA2 TR 23.700-13 v0.4.0</w:t>
      </w:r>
    </w:p>
    <w:p w14:paraId="659FB5AA" w14:textId="77777777" w:rsidR="0064432F" w:rsidRPr="00393376" w:rsidRDefault="0064432F" w:rsidP="0064432F">
      <w:pPr>
        <w:overflowPunct w:val="0"/>
        <w:autoSpaceDE w:val="0"/>
        <w:autoSpaceDN w:val="0"/>
        <w:adjustRightInd w:val="0"/>
        <w:spacing w:before="80" w:after="100"/>
        <w:rPr>
          <w:rFonts w:eastAsia="等线"/>
          <w:sz w:val="20"/>
          <w:szCs w:val="20"/>
          <w:lang w:val="en-GB"/>
        </w:rPr>
      </w:pPr>
    </w:p>
    <w:tbl>
      <w:tblPr>
        <w:tblStyle w:val="TableGrid"/>
        <w:tblW w:w="0" w:type="auto"/>
        <w:tblLook w:val="04A0" w:firstRow="1" w:lastRow="0" w:firstColumn="1" w:lastColumn="0" w:noHBand="0" w:noVBand="1"/>
      </w:tblPr>
      <w:tblGrid>
        <w:gridCol w:w="1681"/>
        <w:gridCol w:w="7876"/>
      </w:tblGrid>
      <w:tr w:rsidR="0064432F" w14:paraId="0B51211A" w14:textId="77777777" w:rsidTr="00655DAC">
        <w:tc>
          <w:tcPr>
            <w:tcW w:w="1681" w:type="dxa"/>
          </w:tcPr>
          <w:p w14:paraId="3B0934BE" w14:textId="77777777" w:rsidR="0064432F" w:rsidRPr="00393376" w:rsidRDefault="0064432F" w:rsidP="00655DAC">
            <w:pPr>
              <w:rPr>
                <w:rFonts w:eastAsia="Malgun Gothic"/>
                <w:b/>
                <w:bCs/>
                <w:sz w:val="20"/>
                <w:szCs w:val="20"/>
                <w:lang w:eastAsia="de-DE"/>
              </w:rPr>
            </w:pPr>
            <w:r w:rsidRPr="00393376">
              <w:rPr>
                <w:rFonts w:eastAsia="Malgun Gothic"/>
                <w:b/>
                <w:bCs/>
                <w:sz w:val="20"/>
                <w:szCs w:val="20"/>
                <w:lang w:eastAsia="de-DE"/>
              </w:rPr>
              <w:lastRenderedPageBreak/>
              <w:t>Solution No.</w:t>
            </w:r>
          </w:p>
        </w:tc>
        <w:tc>
          <w:tcPr>
            <w:tcW w:w="7728" w:type="dxa"/>
          </w:tcPr>
          <w:p w14:paraId="6B392BC5" w14:textId="77777777" w:rsidR="0064432F" w:rsidRPr="00393376" w:rsidRDefault="0064432F" w:rsidP="00655DAC">
            <w:pPr>
              <w:rPr>
                <w:rFonts w:eastAsia="Malgun Gothic"/>
                <w:b/>
                <w:bCs/>
                <w:sz w:val="20"/>
                <w:szCs w:val="20"/>
                <w:lang w:eastAsia="de-DE"/>
              </w:rPr>
            </w:pPr>
            <w:r w:rsidRPr="00393376">
              <w:rPr>
                <w:rFonts w:eastAsia="Malgun Gothic"/>
                <w:b/>
                <w:bCs/>
                <w:sz w:val="20"/>
                <w:szCs w:val="20"/>
                <w:lang w:eastAsia="de-DE"/>
              </w:rPr>
              <w:t>System architecture and end-to-end protocol stack copied from SA2 TR 23.700-13 v0.4.0</w:t>
            </w:r>
          </w:p>
        </w:tc>
      </w:tr>
      <w:tr w:rsidR="0064432F" w14:paraId="4CCC6DBA" w14:textId="77777777" w:rsidTr="00655DAC">
        <w:tc>
          <w:tcPr>
            <w:tcW w:w="1681" w:type="dxa"/>
          </w:tcPr>
          <w:p w14:paraId="426F91BA" w14:textId="77777777" w:rsidR="0064432F" w:rsidRPr="00393376" w:rsidRDefault="0064432F" w:rsidP="00655DAC">
            <w:pPr>
              <w:rPr>
                <w:rFonts w:eastAsia="Malgun Gothic"/>
                <w:sz w:val="20"/>
                <w:szCs w:val="20"/>
                <w:lang w:eastAsia="de-DE"/>
              </w:rPr>
            </w:pPr>
            <w:r w:rsidRPr="00393376">
              <w:rPr>
                <w:sz w:val="20"/>
                <w:szCs w:val="20"/>
              </w:rPr>
              <w:t>Solution</w:t>
            </w:r>
            <w:r w:rsidRPr="00393376">
              <w:rPr>
                <w:rFonts w:hint="eastAsia"/>
                <w:sz w:val="20"/>
                <w:szCs w:val="20"/>
              </w:rPr>
              <w:t xml:space="preserve"> #</w:t>
            </w:r>
            <w:r w:rsidRPr="00393376">
              <w:rPr>
                <w:sz w:val="20"/>
                <w:szCs w:val="20"/>
              </w:rPr>
              <w:t>3: Lightweight Ambient IoT system</w:t>
            </w:r>
          </w:p>
        </w:tc>
        <w:tc>
          <w:tcPr>
            <w:tcW w:w="7728" w:type="dxa"/>
          </w:tcPr>
          <w:p w14:paraId="4D3657A6" w14:textId="77777777" w:rsidR="0064432F" w:rsidRPr="00393376" w:rsidRDefault="0064432F" w:rsidP="00EA028E">
            <w:pPr>
              <w:pStyle w:val="TF"/>
            </w:pPr>
            <w:r w:rsidRPr="00393376">
              <w:object w:dxaOrig="6520" w:dyaOrig="910" w14:anchorId="035D4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5pt;height:45.85pt" o:ole="">
                  <v:imagedata r:id="rId15" o:title=""/>
                </v:shape>
                <o:OLEObject Type="Embed" ProgID="Visio.Drawing.15" ShapeID="_x0000_i1025" DrawAspect="Content" ObjectID="_1784721497" r:id="rId16"/>
              </w:object>
            </w:r>
          </w:p>
          <w:p w14:paraId="38CD554B" w14:textId="77777777" w:rsidR="0064432F" w:rsidRPr="00393376" w:rsidRDefault="0064432F" w:rsidP="00685FC0">
            <w:pPr>
              <w:pStyle w:val="TF"/>
            </w:pPr>
            <w:r w:rsidRPr="00393376">
              <w:t>Figure 6.3.1.4-2: Ambient IoT system architecture for Topology 2</w:t>
            </w:r>
          </w:p>
          <w:p w14:paraId="384DFDDB" w14:textId="77777777" w:rsidR="0064432F" w:rsidRPr="00393376" w:rsidRDefault="0064432F" w:rsidP="00655DAC">
            <w:pPr>
              <w:pStyle w:val="NO"/>
              <w:ind w:left="0" w:firstLine="0"/>
              <w:rPr>
                <w:sz w:val="20"/>
                <w:szCs w:val="20"/>
              </w:rPr>
            </w:pPr>
            <w:r w:rsidRPr="00393376">
              <w:rPr>
                <w:sz w:val="20"/>
                <w:szCs w:val="20"/>
              </w:rPr>
              <w:object w:dxaOrig="6510" w:dyaOrig="2280" w14:anchorId="2D21BB1B">
                <v:shape id="_x0000_i1026" type="#_x0000_t75" style="width:325.7pt;height:114pt" o:ole="">
                  <v:imagedata r:id="rId17" o:title=""/>
                </v:shape>
                <o:OLEObject Type="Embed" ProgID="Visio.Drawing.15" ShapeID="_x0000_i1026" DrawAspect="Content" ObjectID="_1784721498" r:id="rId18"/>
              </w:object>
            </w:r>
          </w:p>
          <w:p w14:paraId="23108BB5" w14:textId="77777777" w:rsidR="0064432F" w:rsidRPr="00393376" w:rsidRDefault="0064432F" w:rsidP="00744F22">
            <w:pPr>
              <w:pStyle w:val="TF"/>
            </w:pPr>
            <w:r w:rsidRPr="00393376">
              <w:t>Figure 6.3.1.6.2-2: Protocol stack between AIoT Device and Application Function for Topology 2</w:t>
            </w:r>
          </w:p>
        </w:tc>
      </w:tr>
      <w:tr w:rsidR="0064432F" w14:paraId="198E516F" w14:textId="77777777" w:rsidTr="00655DAC">
        <w:tc>
          <w:tcPr>
            <w:tcW w:w="1681" w:type="dxa"/>
          </w:tcPr>
          <w:p w14:paraId="599A63A4" w14:textId="77777777" w:rsidR="0064432F" w:rsidRPr="00393376" w:rsidRDefault="0064432F" w:rsidP="00655DAC">
            <w:pPr>
              <w:rPr>
                <w:rFonts w:eastAsia="Malgun Gothic"/>
                <w:sz w:val="20"/>
                <w:szCs w:val="20"/>
                <w:lang w:eastAsia="de-DE"/>
              </w:rPr>
            </w:pPr>
            <w:r w:rsidRPr="00393376">
              <w:rPr>
                <w:sz w:val="20"/>
                <w:szCs w:val="20"/>
              </w:rPr>
              <w:t>Solution</w:t>
            </w:r>
            <w:r w:rsidRPr="00393376">
              <w:rPr>
                <w:rFonts w:hint="eastAsia"/>
                <w:sz w:val="20"/>
                <w:szCs w:val="20"/>
              </w:rPr>
              <w:t xml:space="preserve"> #</w:t>
            </w:r>
            <w:r w:rsidRPr="00393376">
              <w:rPr>
                <w:sz w:val="20"/>
                <w:szCs w:val="20"/>
              </w:rPr>
              <w:t>4: Simplified system for AIoT</w:t>
            </w:r>
          </w:p>
        </w:tc>
        <w:tc>
          <w:tcPr>
            <w:tcW w:w="7728" w:type="dxa"/>
          </w:tcPr>
          <w:p w14:paraId="12ED7A13" w14:textId="77777777" w:rsidR="0064432F" w:rsidRPr="00393376" w:rsidRDefault="0064432F" w:rsidP="00655DAC">
            <w:pPr>
              <w:jc w:val="center"/>
              <w:rPr>
                <w:rFonts w:eastAsia="等线"/>
                <w:sz w:val="20"/>
                <w:szCs w:val="20"/>
              </w:rPr>
            </w:pPr>
            <w:r w:rsidRPr="00393376">
              <w:rPr>
                <w:sz w:val="20"/>
                <w:szCs w:val="20"/>
              </w:rPr>
              <w:object w:dxaOrig="6220" w:dyaOrig="2940" w14:anchorId="0213BFBF">
                <v:shape id="_x0000_i1027" type="#_x0000_t75" style="width:311.15pt;height:147.45pt" o:ole="">
                  <v:imagedata r:id="rId19" o:title=""/>
                </v:shape>
                <o:OLEObject Type="Embed" ProgID="Visio.Drawing.15" ShapeID="_x0000_i1027" DrawAspect="Content" ObjectID="_1784721499" r:id="rId20"/>
              </w:object>
            </w:r>
          </w:p>
          <w:p w14:paraId="3B70E92B" w14:textId="77777777" w:rsidR="0064432F" w:rsidRPr="00393376" w:rsidRDefault="0064432F" w:rsidP="00744F22">
            <w:pPr>
              <w:pStyle w:val="TF"/>
            </w:pPr>
            <w:r w:rsidRPr="00393376">
              <w:rPr>
                <w:rFonts w:hint="eastAsia"/>
              </w:rPr>
              <w:t>F</w:t>
            </w:r>
            <w:r w:rsidRPr="00393376">
              <w:t>igure 6.4.1.4.1-1: The example of reference architecture which supporting topology 1 &amp; 2</w:t>
            </w:r>
          </w:p>
          <w:p w14:paraId="75ADEE49" w14:textId="77777777" w:rsidR="0064432F" w:rsidRPr="00393376" w:rsidRDefault="0064432F">
            <w:pPr>
              <w:pStyle w:val="TH"/>
              <w:rPr>
                <w:rFonts w:eastAsia="等线"/>
              </w:rPr>
            </w:pPr>
            <w:r w:rsidRPr="00393376">
              <w:object w:dxaOrig="6340" w:dyaOrig="1550" w14:anchorId="4AAFBA0F">
                <v:shape id="_x0000_i1028" type="#_x0000_t75" style="width:317.15pt;height:76.7pt" o:ole="">
                  <v:imagedata r:id="rId21" o:title=""/>
                </v:shape>
                <o:OLEObject Type="Embed" ProgID="Visio.Drawing.15" ShapeID="_x0000_i1028" DrawAspect="Content" ObjectID="_1784721500" r:id="rId22"/>
              </w:object>
            </w:r>
          </w:p>
          <w:p w14:paraId="2C9B544A" w14:textId="77777777" w:rsidR="0064432F" w:rsidRPr="00393376" w:rsidRDefault="0064432F" w:rsidP="00685FC0">
            <w:pPr>
              <w:pStyle w:val="TF"/>
            </w:pPr>
            <w:r w:rsidRPr="00393376">
              <w:t>Figure 6.4.1.5-2: protocol stack example</w:t>
            </w:r>
            <w:r w:rsidRPr="00393376">
              <w:rPr>
                <w:rFonts w:hint="eastAsia"/>
              </w:rPr>
              <w:t>-</w:t>
            </w:r>
            <w:r w:rsidRPr="00393376">
              <w:t>A for Topology2</w:t>
            </w:r>
          </w:p>
          <w:p w14:paraId="5DFD78C4" w14:textId="77777777" w:rsidR="0064432F" w:rsidRPr="00393376" w:rsidRDefault="0064432F">
            <w:pPr>
              <w:pStyle w:val="TF"/>
            </w:pPr>
          </w:p>
          <w:p w14:paraId="600EE7E5" w14:textId="77777777" w:rsidR="0064432F" w:rsidRPr="00393376" w:rsidRDefault="0064432F">
            <w:pPr>
              <w:pStyle w:val="TH"/>
            </w:pPr>
            <w:r w:rsidRPr="00393376">
              <w:object w:dxaOrig="6270" w:dyaOrig="2340" w14:anchorId="5281A9B7">
                <v:shape id="_x0000_i1029" type="#_x0000_t75" style="width:313.7pt;height:117.45pt" o:ole="">
                  <v:imagedata r:id="rId23" o:title=""/>
                </v:shape>
                <o:OLEObject Type="Embed" ProgID="Visio.Drawing.15" ShapeID="_x0000_i1029" DrawAspect="Content" ObjectID="_1784721501" r:id="rId24"/>
              </w:object>
            </w:r>
          </w:p>
          <w:p w14:paraId="36E31D39" w14:textId="77777777" w:rsidR="0064432F" w:rsidRPr="00393376" w:rsidRDefault="0064432F" w:rsidP="00685FC0">
            <w:pPr>
              <w:pStyle w:val="TF"/>
            </w:pPr>
            <w:r w:rsidRPr="00393376">
              <w:rPr>
                <w:rFonts w:hint="eastAsia"/>
              </w:rPr>
              <w:t>F</w:t>
            </w:r>
            <w:r w:rsidRPr="00393376">
              <w:t>igure 6.4.1.4.1-3: The example of reference architecture for alternative 2</w:t>
            </w:r>
          </w:p>
          <w:p w14:paraId="41E4F62A" w14:textId="77777777" w:rsidR="0064432F" w:rsidRPr="00393376" w:rsidRDefault="0064432F" w:rsidP="00655DAC">
            <w:pPr>
              <w:rPr>
                <w:sz w:val="20"/>
                <w:szCs w:val="20"/>
              </w:rPr>
            </w:pPr>
            <w:r w:rsidRPr="00393376">
              <w:rPr>
                <w:sz w:val="20"/>
                <w:szCs w:val="20"/>
              </w:rPr>
              <w:object w:dxaOrig="6230" w:dyaOrig="2350" w14:anchorId="5358C146">
                <v:shape id="_x0000_i1030" type="#_x0000_t75" style="width:311.55pt;height:117.85pt" o:ole="">
                  <v:imagedata r:id="rId25" o:title=""/>
                </v:shape>
                <o:OLEObject Type="Embed" ProgID="Visio.Drawing.15" ShapeID="_x0000_i1030" DrawAspect="Content" ObjectID="_1784721502" r:id="rId26"/>
              </w:object>
            </w:r>
          </w:p>
          <w:p w14:paraId="07C476AA" w14:textId="77777777" w:rsidR="0064432F" w:rsidRPr="00393376" w:rsidRDefault="0064432F">
            <w:pPr>
              <w:pStyle w:val="TF"/>
            </w:pPr>
            <w:r w:rsidRPr="00393376">
              <w:rPr>
                <w:rFonts w:hint="eastAsia"/>
              </w:rPr>
              <w:t>F</w:t>
            </w:r>
            <w:r w:rsidRPr="00393376">
              <w:t>igure 6.4.1.4.2-1 An example of reference architecture for discovering UE reader via control plane and AIoT device related data delivery via UE reader user plane</w:t>
            </w:r>
          </w:p>
          <w:p w14:paraId="1708FD3A" w14:textId="77777777" w:rsidR="0064432F" w:rsidRPr="00393376" w:rsidRDefault="0064432F" w:rsidP="00655DAC">
            <w:pPr>
              <w:rPr>
                <w:sz w:val="20"/>
                <w:szCs w:val="20"/>
              </w:rPr>
            </w:pPr>
            <w:r w:rsidRPr="00393376">
              <w:rPr>
                <w:sz w:val="20"/>
                <w:szCs w:val="20"/>
              </w:rPr>
              <w:object w:dxaOrig="6620" w:dyaOrig="3730" w14:anchorId="0EFB7492">
                <v:shape id="_x0000_i1031" type="#_x0000_t75" style="width:330.85pt;height:186.85pt" o:ole="">
                  <v:imagedata r:id="rId27" o:title=""/>
                </v:shape>
                <o:OLEObject Type="Embed" ProgID="Visio.Drawing.15" ShapeID="_x0000_i1031" DrawAspect="Content" ObjectID="_1784721503" r:id="rId28"/>
              </w:object>
            </w:r>
          </w:p>
          <w:p w14:paraId="4EE746A7" w14:textId="77777777" w:rsidR="0064432F" w:rsidRPr="00393376" w:rsidRDefault="0064432F">
            <w:pPr>
              <w:pStyle w:val="TF"/>
            </w:pPr>
            <w:r w:rsidRPr="00393376">
              <w:t>Figure 6.4.1.5-2: protocol stack example</w:t>
            </w:r>
            <w:r w:rsidRPr="00393376">
              <w:rPr>
                <w:rFonts w:hint="eastAsia"/>
              </w:rPr>
              <w:t>-B</w:t>
            </w:r>
            <w:r w:rsidRPr="00393376">
              <w:t xml:space="preserve"> for Topology2</w:t>
            </w:r>
          </w:p>
        </w:tc>
      </w:tr>
      <w:tr w:rsidR="0064432F" w14:paraId="02D9843A" w14:textId="77777777" w:rsidTr="00655DAC">
        <w:tc>
          <w:tcPr>
            <w:tcW w:w="1681" w:type="dxa"/>
          </w:tcPr>
          <w:p w14:paraId="03D6BDDC" w14:textId="77777777" w:rsidR="0064432F" w:rsidRPr="00393376" w:rsidRDefault="0064432F" w:rsidP="00655DAC">
            <w:pPr>
              <w:rPr>
                <w:rFonts w:eastAsia="Malgun Gothic"/>
                <w:sz w:val="20"/>
                <w:szCs w:val="20"/>
                <w:lang w:eastAsia="de-DE"/>
              </w:rPr>
            </w:pPr>
            <w:r w:rsidRPr="00393376">
              <w:rPr>
                <w:sz w:val="20"/>
                <w:szCs w:val="20"/>
              </w:rPr>
              <w:lastRenderedPageBreak/>
              <w:t>Solution #11: 5GC support for AF to communicate with AIoT devices</w:t>
            </w:r>
          </w:p>
        </w:tc>
        <w:tc>
          <w:tcPr>
            <w:tcW w:w="7728" w:type="dxa"/>
          </w:tcPr>
          <w:p w14:paraId="603E4CAE" w14:textId="77777777" w:rsidR="0064432F" w:rsidRPr="00393376" w:rsidRDefault="0064432F">
            <w:pPr>
              <w:pStyle w:val="TH"/>
            </w:pPr>
            <w:r w:rsidRPr="00393376">
              <w:object w:dxaOrig="7370" w:dyaOrig="2610" w14:anchorId="5FB3CC38">
                <v:shape id="_x0000_i1032" type="#_x0000_t75" style="width:369pt;height:130.3pt" o:ole="">
                  <v:imagedata r:id="rId29" o:title=""/>
                </v:shape>
                <o:OLEObject Type="Embed" ProgID="Visio.Drawing.15" ShapeID="_x0000_i1032" DrawAspect="Content" ObjectID="_1784721504" r:id="rId30"/>
              </w:object>
            </w:r>
          </w:p>
          <w:p w14:paraId="51108C0C" w14:textId="77777777" w:rsidR="0064432F" w:rsidRPr="00393376" w:rsidRDefault="0064432F" w:rsidP="00685FC0">
            <w:pPr>
              <w:pStyle w:val="TF"/>
            </w:pPr>
            <w:r w:rsidRPr="00393376">
              <w:rPr>
                <w:rFonts w:hint="eastAsia"/>
              </w:rPr>
              <w:t>F</w:t>
            </w:r>
            <w:r w:rsidRPr="00393376">
              <w:t>igure 6.11.1-1 5GS enhancement to support AIoT Devices for Topology 2</w:t>
            </w:r>
          </w:p>
        </w:tc>
      </w:tr>
      <w:tr w:rsidR="0064432F" w14:paraId="55962E8A" w14:textId="77777777" w:rsidTr="00655DAC">
        <w:tc>
          <w:tcPr>
            <w:tcW w:w="1681" w:type="dxa"/>
          </w:tcPr>
          <w:p w14:paraId="6DB24CB4" w14:textId="77777777" w:rsidR="0064432F" w:rsidRPr="00393376" w:rsidRDefault="0064432F" w:rsidP="00655DAC">
            <w:pPr>
              <w:rPr>
                <w:rFonts w:eastAsia="Malgun Gothic"/>
                <w:sz w:val="20"/>
                <w:szCs w:val="20"/>
                <w:lang w:eastAsia="de-DE"/>
              </w:rPr>
            </w:pPr>
            <w:r w:rsidRPr="00393376">
              <w:rPr>
                <w:sz w:val="20"/>
                <w:szCs w:val="20"/>
              </w:rPr>
              <w:t>Solution</w:t>
            </w:r>
            <w:r w:rsidRPr="00393376">
              <w:rPr>
                <w:rFonts w:hint="eastAsia"/>
                <w:sz w:val="20"/>
                <w:szCs w:val="20"/>
              </w:rPr>
              <w:t xml:space="preserve"> #</w:t>
            </w:r>
            <w:r w:rsidRPr="00393376">
              <w:rPr>
                <w:sz w:val="20"/>
                <w:szCs w:val="20"/>
              </w:rPr>
              <w:t>12: UE Function Delegation in Intermediate Node for AIoT Device</w:t>
            </w:r>
          </w:p>
        </w:tc>
        <w:tc>
          <w:tcPr>
            <w:tcW w:w="7728" w:type="dxa"/>
          </w:tcPr>
          <w:p w14:paraId="6C3598F7" w14:textId="77777777" w:rsidR="0064432F" w:rsidRPr="00393376" w:rsidRDefault="0064432F">
            <w:pPr>
              <w:pStyle w:val="TH"/>
              <w:rPr>
                <w:rFonts w:eastAsia="等线"/>
              </w:rPr>
            </w:pPr>
            <w:r w:rsidRPr="00393376">
              <w:object w:dxaOrig="6430" w:dyaOrig="2210" w14:anchorId="0FAE6F9E">
                <v:shape id="_x0000_i1033" type="#_x0000_t75" style="width:321pt;height:110.15pt" o:ole="">
                  <v:imagedata r:id="rId31" o:title=""/>
                </v:shape>
                <o:OLEObject Type="Embed" ProgID="Visio.Drawing.15" ShapeID="_x0000_i1033" DrawAspect="Content" ObjectID="_1784721505" r:id="rId32"/>
              </w:object>
            </w:r>
          </w:p>
          <w:p w14:paraId="5F3A2B26" w14:textId="77777777" w:rsidR="0064432F" w:rsidRPr="00393376" w:rsidRDefault="0064432F" w:rsidP="00685FC0">
            <w:pPr>
              <w:pStyle w:val="TF"/>
              <w:rPr>
                <w:rFonts w:eastAsia="Malgun Gothic"/>
                <w:lang w:eastAsia="de-DE"/>
              </w:rPr>
            </w:pPr>
            <w:r w:rsidRPr="00393376">
              <w:t>Figure 6.12.1-1: UFDM in AIoT Capable UE for AIoT devices</w:t>
            </w:r>
          </w:p>
        </w:tc>
      </w:tr>
      <w:tr w:rsidR="0064432F" w14:paraId="315F9A98" w14:textId="77777777" w:rsidTr="00655DAC">
        <w:tc>
          <w:tcPr>
            <w:tcW w:w="1681" w:type="dxa"/>
          </w:tcPr>
          <w:p w14:paraId="7D8446E3" w14:textId="77777777" w:rsidR="0064432F" w:rsidRPr="00393376" w:rsidRDefault="0064432F" w:rsidP="00655DAC">
            <w:pPr>
              <w:rPr>
                <w:rFonts w:eastAsia="Malgun Gothic"/>
                <w:sz w:val="20"/>
                <w:szCs w:val="20"/>
                <w:lang w:eastAsia="de-DE"/>
              </w:rPr>
            </w:pPr>
            <w:r w:rsidRPr="00393376">
              <w:rPr>
                <w:sz w:val="20"/>
                <w:szCs w:val="20"/>
              </w:rPr>
              <w:lastRenderedPageBreak/>
              <w:t>Solution #21: Architecture enhancement to support AIoT services for topology 2</w:t>
            </w:r>
          </w:p>
        </w:tc>
        <w:tc>
          <w:tcPr>
            <w:tcW w:w="7728" w:type="dxa"/>
          </w:tcPr>
          <w:p w14:paraId="56A05BBD" w14:textId="77777777" w:rsidR="0064432F" w:rsidRPr="00393376" w:rsidRDefault="0064432F" w:rsidP="00744F22">
            <w:pPr>
              <w:pStyle w:val="TH"/>
            </w:pPr>
            <w:r w:rsidRPr="00393376">
              <w:object w:dxaOrig="6590" w:dyaOrig="4320" w14:anchorId="31FCA9C3">
                <v:shape id="_x0000_i1034" type="#_x0000_t75" style="width:329.55pt;height:3in" o:ole="">
                  <v:imagedata r:id="rId33" o:title=""/>
                </v:shape>
                <o:OLEObject Type="Embed" ProgID="Word.Picture.8" ShapeID="_x0000_i1034" DrawAspect="Content" ObjectID="_1784721506" r:id="rId34"/>
              </w:object>
            </w:r>
          </w:p>
          <w:p w14:paraId="60EC4371" w14:textId="77777777" w:rsidR="0064432F" w:rsidRPr="00393376" w:rsidRDefault="0064432F">
            <w:pPr>
              <w:pStyle w:val="TF"/>
            </w:pPr>
            <w:r w:rsidRPr="00393376">
              <w:rPr>
                <w:rFonts w:hint="eastAsia"/>
              </w:rPr>
              <w:t xml:space="preserve">Figure </w:t>
            </w:r>
            <w:r w:rsidRPr="00393376">
              <w:t>6.21.1-1:</w:t>
            </w:r>
            <w:r w:rsidRPr="00393376">
              <w:rPr>
                <w:rFonts w:hint="eastAsia"/>
              </w:rPr>
              <w:t xml:space="preserve"> </w:t>
            </w:r>
            <w:r w:rsidRPr="00393376">
              <w:t xml:space="preserve">System Architecture to support AIoT </w:t>
            </w:r>
            <w:r w:rsidRPr="00393376">
              <w:rPr>
                <w:rFonts w:hint="eastAsia"/>
              </w:rPr>
              <w:t>Services for Topology 2</w:t>
            </w:r>
          </w:p>
          <w:p w14:paraId="62E42176" w14:textId="77777777" w:rsidR="0064432F" w:rsidRPr="00393376" w:rsidRDefault="0064432F">
            <w:pPr>
              <w:pStyle w:val="TH"/>
            </w:pPr>
            <w:r w:rsidRPr="00393376">
              <w:object w:dxaOrig="5710" w:dyaOrig="1890" w14:anchorId="45095B81">
                <v:shape id="_x0000_i1035" type="#_x0000_t75" style="width:285.85pt;height:94.7pt" o:ole="">
                  <v:imagedata r:id="rId35" o:title=""/>
                </v:shape>
                <o:OLEObject Type="Embed" ProgID="Visio.Drawing.11" ShapeID="_x0000_i1035" DrawAspect="Content" ObjectID="_1784721507" r:id="rId36"/>
              </w:object>
            </w:r>
          </w:p>
          <w:p w14:paraId="64E49CC8" w14:textId="77777777" w:rsidR="0064432F" w:rsidRPr="00393376" w:rsidRDefault="0064432F" w:rsidP="00685FC0">
            <w:pPr>
              <w:pStyle w:val="TF"/>
            </w:pPr>
            <w:r w:rsidRPr="00393376">
              <w:rPr>
                <w:rFonts w:hint="eastAsia"/>
              </w:rPr>
              <w:t xml:space="preserve">Figure </w:t>
            </w:r>
            <w:r w:rsidRPr="00393376">
              <w:t>6.21.1-</w:t>
            </w:r>
            <w:r w:rsidRPr="00393376">
              <w:rPr>
                <w:rFonts w:hint="eastAsia"/>
              </w:rPr>
              <w:t>2</w:t>
            </w:r>
            <w:r w:rsidRPr="00393376">
              <w:t>:</w:t>
            </w:r>
            <w:r w:rsidRPr="00393376">
              <w:rPr>
                <w:rFonts w:hint="eastAsia"/>
              </w:rPr>
              <w:t xml:space="preserve"> Protocol stack</w:t>
            </w:r>
            <w:r w:rsidRPr="00393376">
              <w:t xml:space="preserve"> to support AIoT </w:t>
            </w:r>
            <w:r w:rsidRPr="00393376">
              <w:rPr>
                <w:rFonts w:hint="eastAsia"/>
              </w:rPr>
              <w:t>Services for Topology 2</w:t>
            </w:r>
          </w:p>
        </w:tc>
      </w:tr>
      <w:tr w:rsidR="0064432F" w14:paraId="5AD7C73B" w14:textId="77777777" w:rsidTr="00655DAC">
        <w:tc>
          <w:tcPr>
            <w:tcW w:w="1681" w:type="dxa"/>
          </w:tcPr>
          <w:p w14:paraId="3BBA8F50" w14:textId="77777777" w:rsidR="0064432F" w:rsidRPr="00393376" w:rsidRDefault="0064432F" w:rsidP="00655DAC">
            <w:pPr>
              <w:rPr>
                <w:rFonts w:eastAsia="Malgun Gothic"/>
                <w:sz w:val="20"/>
                <w:szCs w:val="20"/>
                <w:lang w:eastAsia="de-DE"/>
              </w:rPr>
            </w:pPr>
            <w:r w:rsidRPr="00393376">
              <w:rPr>
                <w:sz w:val="20"/>
                <w:szCs w:val="20"/>
              </w:rPr>
              <w:t>Solution</w:t>
            </w:r>
            <w:r w:rsidRPr="00393376">
              <w:rPr>
                <w:rFonts w:hint="eastAsia"/>
                <w:sz w:val="20"/>
                <w:szCs w:val="20"/>
              </w:rPr>
              <w:t xml:space="preserve"> #</w:t>
            </w:r>
            <w:r w:rsidRPr="00393376">
              <w:rPr>
                <w:sz w:val="20"/>
                <w:szCs w:val="20"/>
              </w:rPr>
              <w:t xml:space="preserve">22: </w:t>
            </w:r>
            <w:r w:rsidRPr="00393376">
              <w:rPr>
                <w:rFonts w:cs="Arial"/>
                <w:bCs/>
                <w:sz w:val="20"/>
                <w:szCs w:val="20"/>
              </w:rPr>
              <w:t>AF Based Solution for Topology 2</w:t>
            </w:r>
          </w:p>
        </w:tc>
        <w:tc>
          <w:tcPr>
            <w:tcW w:w="7728" w:type="dxa"/>
          </w:tcPr>
          <w:p w14:paraId="7F18BE95" w14:textId="77777777" w:rsidR="0064432F" w:rsidRPr="00393376" w:rsidRDefault="0064432F" w:rsidP="00744F22">
            <w:pPr>
              <w:pStyle w:val="TH"/>
            </w:pPr>
            <w:r w:rsidRPr="00393376">
              <w:object w:dxaOrig="7370" w:dyaOrig="2740" w14:anchorId="13085083">
                <v:shape id="_x0000_i1036" type="#_x0000_t75" style="width:369pt;height:136.7pt" o:ole="">
                  <v:imagedata r:id="rId37" o:title=""/>
                </v:shape>
                <o:OLEObject Type="Embed" ProgID="Visio.Drawing.15" ShapeID="_x0000_i1036" DrawAspect="Content" ObjectID="_1784721508" r:id="rId38"/>
              </w:object>
            </w:r>
          </w:p>
          <w:p w14:paraId="7354681D" w14:textId="77777777" w:rsidR="0064432F" w:rsidRPr="00393376" w:rsidRDefault="0064432F">
            <w:pPr>
              <w:pStyle w:val="TF"/>
            </w:pPr>
            <w:r w:rsidRPr="00393376">
              <w:t>Figure 6.22.1.1-1: System Architecture of AF Based Solution</w:t>
            </w:r>
          </w:p>
          <w:p w14:paraId="082B28D5" w14:textId="77777777" w:rsidR="0064432F" w:rsidRPr="00393376" w:rsidRDefault="0064432F">
            <w:pPr>
              <w:pStyle w:val="TH"/>
            </w:pPr>
            <w:r w:rsidRPr="00393376">
              <w:object w:dxaOrig="6330" w:dyaOrig="2180" w14:anchorId="4105739A">
                <v:shape id="_x0000_i1037" type="#_x0000_t75" style="width:316.7pt;height:109.3pt" o:ole="">
                  <v:imagedata r:id="rId39" o:title=""/>
                </v:shape>
                <o:OLEObject Type="Embed" ProgID="Visio.Drawing.15" ShapeID="_x0000_i1037" DrawAspect="Content" ObjectID="_1784721509" r:id="rId40"/>
              </w:object>
            </w:r>
          </w:p>
          <w:p w14:paraId="7ACA3670" w14:textId="77777777" w:rsidR="0064432F" w:rsidRPr="00393376" w:rsidRDefault="0064432F" w:rsidP="00685FC0">
            <w:pPr>
              <w:pStyle w:val="TF"/>
            </w:pPr>
            <w:r w:rsidRPr="00393376">
              <w:t>Figure 6.22.1.2-1: Protocol Stack for AF Based Solution (over user plane)</w:t>
            </w:r>
          </w:p>
          <w:p w14:paraId="3A975655" w14:textId="77777777" w:rsidR="0064432F" w:rsidRPr="00393376" w:rsidRDefault="0064432F" w:rsidP="00655DAC">
            <w:pPr>
              <w:rPr>
                <w:rFonts w:eastAsia="Malgun Gothic"/>
                <w:sz w:val="20"/>
                <w:szCs w:val="20"/>
                <w:lang w:eastAsia="de-DE"/>
              </w:rPr>
            </w:pPr>
          </w:p>
        </w:tc>
      </w:tr>
      <w:tr w:rsidR="0064432F" w14:paraId="00BD326B" w14:textId="77777777" w:rsidTr="00655DAC">
        <w:tc>
          <w:tcPr>
            <w:tcW w:w="1681" w:type="dxa"/>
          </w:tcPr>
          <w:p w14:paraId="2302FFCC" w14:textId="77777777" w:rsidR="0064432F" w:rsidRPr="00393376" w:rsidRDefault="0064432F" w:rsidP="00655DAC">
            <w:pPr>
              <w:rPr>
                <w:sz w:val="20"/>
                <w:szCs w:val="20"/>
              </w:rPr>
            </w:pPr>
            <w:r w:rsidRPr="00393376">
              <w:rPr>
                <w:sz w:val="20"/>
                <w:szCs w:val="20"/>
              </w:rPr>
              <w:lastRenderedPageBreak/>
              <w:t>Solution</w:t>
            </w:r>
            <w:r w:rsidRPr="00393376">
              <w:rPr>
                <w:rFonts w:hint="eastAsia"/>
                <w:sz w:val="20"/>
                <w:szCs w:val="20"/>
              </w:rPr>
              <w:t xml:space="preserve"> #</w:t>
            </w:r>
            <w:r w:rsidRPr="00393376">
              <w:rPr>
                <w:sz w:val="20"/>
                <w:szCs w:val="20"/>
              </w:rPr>
              <w:t>30: Support AIoT Devices using AIOTF for Topology 2</w:t>
            </w:r>
          </w:p>
        </w:tc>
        <w:tc>
          <w:tcPr>
            <w:tcW w:w="7728" w:type="dxa"/>
          </w:tcPr>
          <w:p w14:paraId="451BF506" w14:textId="77777777" w:rsidR="0064432F" w:rsidRPr="00393376" w:rsidRDefault="0064432F" w:rsidP="00744F22">
            <w:pPr>
              <w:pStyle w:val="TH"/>
              <w:rPr>
                <w:lang w:eastAsia="ko-KR"/>
              </w:rPr>
            </w:pPr>
            <w:r w:rsidRPr="00393376">
              <w:rPr>
                <w:lang w:eastAsia="ko-KR"/>
              </w:rPr>
              <w:object w:dxaOrig="6090" w:dyaOrig="2270" w14:anchorId="0930B5C3">
                <v:shape id="_x0000_i1038" type="#_x0000_t75" style="width:304.7pt;height:113.55pt" o:ole="">
                  <v:imagedata r:id="rId41" o:title=""/>
                </v:shape>
                <o:OLEObject Type="Embed" ProgID="Visio.Drawing.15" ShapeID="_x0000_i1038" DrawAspect="Content" ObjectID="_1784721510" r:id="rId42"/>
              </w:object>
            </w:r>
          </w:p>
          <w:p w14:paraId="5C93BEB2" w14:textId="77777777" w:rsidR="0064432F" w:rsidRPr="00393376" w:rsidRDefault="0064432F">
            <w:pPr>
              <w:pStyle w:val="TF"/>
            </w:pPr>
            <w:r w:rsidRPr="00393376">
              <w:t xml:space="preserve">Figure 6.30.1.1-1: System Architecture of Supporting AIoT Devices using AIOTF for Topology 2 </w:t>
            </w:r>
          </w:p>
          <w:p w14:paraId="2B079280" w14:textId="77777777" w:rsidR="0064432F" w:rsidRPr="00393376" w:rsidRDefault="0064432F">
            <w:pPr>
              <w:pStyle w:val="TH"/>
              <w:rPr>
                <w:lang w:eastAsia="ko-KR"/>
              </w:rPr>
            </w:pPr>
            <w:r w:rsidRPr="00393376">
              <w:rPr>
                <w:lang w:eastAsia="ko-KR"/>
              </w:rPr>
              <w:object w:dxaOrig="7660" w:dyaOrig="2480" w14:anchorId="2CB9B303">
                <v:shape id="_x0000_i1039" type="#_x0000_t75" style="width:383.15pt;height:124.3pt" o:ole="">
                  <v:imagedata r:id="rId43" o:title=""/>
                </v:shape>
                <o:OLEObject Type="Embed" ProgID="Visio.Drawing.15" ShapeID="_x0000_i1039" DrawAspect="Content" ObjectID="_1784721511" r:id="rId44"/>
              </w:object>
            </w:r>
          </w:p>
          <w:p w14:paraId="5C8BF830" w14:textId="77777777" w:rsidR="0064432F" w:rsidRPr="00393376" w:rsidRDefault="0064432F" w:rsidP="00685FC0">
            <w:pPr>
              <w:pStyle w:val="TF"/>
              <w:rPr>
                <w:rFonts w:eastAsia="Malgun Gothic"/>
                <w:lang w:eastAsia="de-DE"/>
              </w:rPr>
            </w:pPr>
            <w:r w:rsidRPr="00393376">
              <w:t>Figure 6.30.1.2-1: Protocol Stack for Supporting AIoT Devices using AIOTF for Topology 2</w:t>
            </w:r>
          </w:p>
        </w:tc>
      </w:tr>
      <w:tr w:rsidR="0064432F" w14:paraId="706C58CE" w14:textId="77777777" w:rsidTr="00655DAC">
        <w:tc>
          <w:tcPr>
            <w:tcW w:w="1681" w:type="dxa"/>
          </w:tcPr>
          <w:p w14:paraId="7543D257" w14:textId="77777777" w:rsidR="0064432F" w:rsidRPr="00393376" w:rsidRDefault="0064432F" w:rsidP="00655DAC">
            <w:pPr>
              <w:rPr>
                <w:sz w:val="20"/>
                <w:szCs w:val="20"/>
              </w:rPr>
            </w:pPr>
            <w:r w:rsidRPr="00393376">
              <w:rPr>
                <w:sz w:val="20"/>
                <w:szCs w:val="20"/>
              </w:rPr>
              <w:t>Solution #32: AIoT communication for connectivity topology 2 and AIoT data transmission in the UP of PDU Session</w:t>
            </w:r>
          </w:p>
        </w:tc>
        <w:tc>
          <w:tcPr>
            <w:tcW w:w="7728" w:type="dxa"/>
          </w:tcPr>
          <w:p w14:paraId="45E93889" w14:textId="77777777" w:rsidR="0064432F" w:rsidRPr="00393376" w:rsidRDefault="0064432F" w:rsidP="00655DAC">
            <w:pPr>
              <w:jc w:val="center"/>
              <w:rPr>
                <w:rFonts w:eastAsia="等线"/>
                <w:sz w:val="20"/>
                <w:szCs w:val="20"/>
              </w:rPr>
            </w:pPr>
            <w:r w:rsidRPr="00393376">
              <w:rPr>
                <w:sz w:val="20"/>
                <w:szCs w:val="20"/>
              </w:rPr>
              <w:object w:dxaOrig="7520" w:dyaOrig="3740" w14:anchorId="6B154444">
                <v:shape id="_x0000_i1040" type="#_x0000_t75" style="width:375.45pt;height:186.45pt" o:ole="">
                  <v:imagedata r:id="rId45" o:title=""/>
                </v:shape>
                <o:OLEObject Type="Embed" ProgID="Visio.Drawing.15" ShapeID="_x0000_i1040" DrawAspect="Content" ObjectID="_1784721512" r:id="rId46"/>
              </w:object>
            </w:r>
            <w:r w:rsidRPr="00393376">
              <w:rPr>
                <w:sz w:val="20"/>
                <w:szCs w:val="20"/>
              </w:rPr>
              <w:t xml:space="preserve"> </w:t>
            </w:r>
          </w:p>
          <w:p w14:paraId="1F2AB890" w14:textId="77777777" w:rsidR="0064432F" w:rsidRPr="00393376" w:rsidRDefault="0064432F" w:rsidP="00655DAC">
            <w:pPr>
              <w:keepLines/>
              <w:spacing w:after="240"/>
              <w:jc w:val="center"/>
              <w:rPr>
                <w:rFonts w:ascii="Arial" w:hAnsi="Arial"/>
                <w:b/>
                <w:sz w:val="20"/>
                <w:szCs w:val="20"/>
              </w:rPr>
            </w:pPr>
            <w:r w:rsidRPr="00393376">
              <w:rPr>
                <w:rFonts w:ascii="Arial" w:hAnsi="Arial"/>
                <w:b/>
                <w:sz w:val="20"/>
                <w:szCs w:val="20"/>
              </w:rPr>
              <w:t>Figure 6.32.2.1-1:  Assumed architecture for AIoT services using topology 2 and and AIoT data transmission in the UP of a PDU Session</w:t>
            </w:r>
          </w:p>
          <w:p w14:paraId="44F72928" w14:textId="77777777" w:rsidR="0064432F" w:rsidRPr="00393376" w:rsidRDefault="0064432F" w:rsidP="00655DAC">
            <w:pPr>
              <w:keepNext/>
              <w:keepLines/>
              <w:jc w:val="center"/>
              <w:rPr>
                <w:rFonts w:eastAsia="等线"/>
                <w:sz w:val="20"/>
                <w:szCs w:val="20"/>
              </w:rPr>
            </w:pPr>
            <w:r w:rsidRPr="00393376">
              <w:rPr>
                <w:sz w:val="20"/>
                <w:szCs w:val="20"/>
              </w:rPr>
              <w:object w:dxaOrig="7160" w:dyaOrig="1800" w14:anchorId="29E8DE2A">
                <v:shape id="_x0000_i1041" type="#_x0000_t75" style="width:357.45pt;height:90pt" o:ole="">
                  <v:imagedata r:id="rId47" o:title=""/>
                </v:shape>
                <o:OLEObject Type="Embed" ProgID="Visio.Drawing.15" ShapeID="_x0000_i1041" DrawAspect="Content" ObjectID="_1784721513" r:id="rId48"/>
              </w:object>
            </w:r>
          </w:p>
          <w:p w14:paraId="58F2A9E3" w14:textId="77777777" w:rsidR="0064432F" w:rsidRPr="00393376" w:rsidRDefault="0064432F" w:rsidP="00655DAC">
            <w:pPr>
              <w:keepNext/>
              <w:keepLines/>
              <w:spacing w:after="240"/>
              <w:jc w:val="center"/>
              <w:rPr>
                <w:sz w:val="20"/>
                <w:szCs w:val="20"/>
                <w:lang w:eastAsia="ko-KR"/>
              </w:rPr>
            </w:pPr>
            <w:r w:rsidRPr="00393376">
              <w:rPr>
                <w:rFonts w:ascii="Arial" w:hAnsi="Arial"/>
                <w:b/>
                <w:sz w:val="20"/>
                <w:szCs w:val="20"/>
              </w:rPr>
              <w:t>Figure 6.32.2-1:  Protocol Stack for AF Based Solution (over user plane)</w:t>
            </w:r>
          </w:p>
        </w:tc>
      </w:tr>
      <w:tr w:rsidR="0064432F" w14:paraId="7DD64E87" w14:textId="77777777" w:rsidTr="00655DAC">
        <w:tc>
          <w:tcPr>
            <w:tcW w:w="1681" w:type="dxa"/>
          </w:tcPr>
          <w:p w14:paraId="0797D3E5" w14:textId="77777777" w:rsidR="0064432F" w:rsidRPr="00393376" w:rsidRDefault="0064432F" w:rsidP="00655DAC">
            <w:pPr>
              <w:rPr>
                <w:sz w:val="20"/>
                <w:szCs w:val="20"/>
              </w:rPr>
            </w:pPr>
            <w:r w:rsidRPr="00393376">
              <w:rPr>
                <w:sz w:val="20"/>
                <w:szCs w:val="20"/>
              </w:rPr>
              <w:lastRenderedPageBreak/>
              <w:t>Solution #33: Solution for different Ambient IoT Device Types</w:t>
            </w:r>
          </w:p>
        </w:tc>
        <w:tc>
          <w:tcPr>
            <w:tcW w:w="7728" w:type="dxa"/>
          </w:tcPr>
          <w:p w14:paraId="66A8B1CF" w14:textId="77777777" w:rsidR="0064432F" w:rsidRPr="00393376" w:rsidRDefault="0064432F" w:rsidP="00655DAC">
            <w:pPr>
              <w:rPr>
                <w:sz w:val="20"/>
                <w:szCs w:val="20"/>
              </w:rPr>
            </w:pPr>
            <w:r w:rsidRPr="00393376">
              <w:rPr>
                <w:noProof/>
                <w:sz w:val="20"/>
                <w:szCs w:val="20"/>
              </w:rPr>
              <w:drawing>
                <wp:inline distT="0" distB="0" distL="0" distR="0" wp14:anchorId="218F98D1" wp14:editId="1CE64280">
                  <wp:extent cx="4594860" cy="1774190"/>
                  <wp:effectExtent l="0" t="0" r="0" b="0"/>
                  <wp:docPr id="2"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88992" name="Picture 1" descr="A diagram of a computer network&#10;&#10;Description automatically generated"/>
                          <pic:cNvPicPr>
                            <a:picLocks noChangeAspect="1"/>
                          </pic:cNvPicPr>
                        </pic:nvPicPr>
                        <pic:blipFill>
                          <a:blip r:embed="rId49"/>
                          <a:stretch>
                            <a:fillRect/>
                          </a:stretch>
                        </pic:blipFill>
                        <pic:spPr>
                          <a:xfrm>
                            <a:off x="0" y="0"/>
                            <a:ext cx="4605688" cy="1778145"/>
                          </a:xfrm>
                          <a:prstGeom prst="rect">
                            <a:avLst/>
                          </a:prstGeom>
                        </pic:spPr>
                      </pic:pic>
                    </a:graphicData>
                  </a:graphic>
                </wp:inline>
              </w:drawing>
            </w:r>
          </w:p>
          <w:p w14:paraId="70BA4630" w14:textId="77777777" w:rsidR="0064432F" w:rsidRPr="00393376" w:rsidRDefault="0064432F" w:rsidP="00655DAC">
            <w:pPr>
              <w:rPr>
                <w:sz w:val="20"/>
                <w:szCs w:val="20"/>
              </w:rPr>
            </w:pPr>
          </w:p>
          <w:p w14:paraId="3523802C" w14:textId="77777777" w:rsidR="0064432F" w:rsidRPr="00393376" w:rsidRDefault="0064432F" w:rsidP="00744F22">
            <w:pPr>
              <w:pStyle w:val="TF"/>
            </w:pPr>
            <w:r w:rsidRPr="00393376">
              <w:t>Figure 6.33.1.3-1: Reference Architecture</w:t>
            </w:r>
            <w:r w:rsidRPr="00393376">
              <w:rPr>
                <w:rFonts w:eastAsiaTheme="minorEastAsia"/>
              </w:rPr>
              <w:t xml:space="preserve"> to support </w:t>
            </w:r>
            <w:r w:rsidRPr="00393376">
              <w:t>Ambient IoT</w:t>
            </w:r>
          </w:p>
          <w:p w14:paraId="2DF8DEA5" w14:textId="77777777" w:rsidR="0064432F" w:rsidRPr="00393376" w:rsidRDefault="0064432F" w:rsidP="00655DAC">
            <w:pPr>
              <w:rPr>
                <w:sz w:val="20"/>
                <w:szCs w:val="20"/>
              </w:rPr>
            </w:pPr>
            <w:r w:rsidRPr="00393376">
              <w:rPr>
                <w:noProof/>
                <w:sz w:val="20"/>
                <w:szCs w:val="20"/>
              </w:rPr>
              <w:drawing>
                <wp:inline distT="0" distB="0" distL="0" distR="0" wp14:anchorId="4891E14C" wp14:editId="1F7CEE50">
                  <wp:extent cx="4559935" cy="1531620"/>
                  <wp:effectExtent l="0" t="0" r="0" b="0"/>
                  <wp:docPr id="3" name="Picture 1" descr="A black and white rectangular object with blu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299358" name="Picture 1" descr="A black and white rectangular object with blue text&#10;&#10;Description automatically generated with medium confidence"/>
                          <pic:cNvPicPr>
                            <a:picLocks noChangeAspect="1"/>
                          </pic:cNvPicPr>
                        </pic:nvPicPr>
                        <pic:blipFill>
                          <a:blip r:embed="rId50"/>
                          <a:stretch>
                            <a:fillRect/>
                          </a:stretch>
                        </pic:blipFill>
                        <pic:spPr>
                          <a:xfrm>
                            <a:off x="0" y="0"/>
                            <a:ext cx="4592663" cy="1542960"/>
                          </a:xfrm>
                          <a:prstGeom prst="rect">
                            <a:avLst/>
                          </a:prstGeom>
                        </pic:spPr>
                      </pic:pic>
                    </a:graphicData>
                  </a:graphic>
                </wp:inline>
              </w:drawing>
            </w:r>
          </w:p>
          <w:p w14:paraId="3F821E6F" w14:textId="77777777" w:rsidR="0064432F" w:rsidRPr="00393376" w:rsidRDefault="0064432F" w:rsidP="00744F22">
            <w:pPr>
              <w:pStyle w:val="TF"/>
            </w:pPr>
            <w:r w:rsidRPr="00393376">
              <w:t>Figure 6.33.1.4-1: Protocol Stack</w:t>
            </w:r>
            <w:r w:rsidRPr="00393376">
              <w:rPr>
                <w:rFonts w:eastAsiaTheme="minorEastAsia"/>
              </w:rPr>
              <w:t xml:space="preserve"> to support </w:t>
            </w:r>
            <w:r w:rsidRPr="00393376">
              <w:t>Ambient IoT</w:t>
            </w:r>
          </w:p>
        </w:tc>
      </w:tr>
    </w:tbl>
    <w:p w14:paraId="155B0C4C" w14:textId="1558EA97" w:rsidR="00761840" w:rsidRDefault="00761840" w:rsidP="00E21D5B">
      <w:pPr>
        <w:rPr>
          <w:rFonts w:cs="Calibri"/>
          <w:sz w:val="22"/>
        </w:rPr>
      </w:pPr>
    </w:p>
    <w:sectPr w:rsidR="0076184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4884F" w14:textId="77777777" w:rsidR="00754610" w:rsidRDefault="00754610" w:rsidP="00000281">
      <w:r>
        <w:separator/>
      </w:r>
    </w:p>
  </w:endnote>
  <w:endnote w:type="continuationSeparator" w:id="0">
    <w:p w14:paraId="3850781F" w14:textId="77777777" w:rsidR="00754610" w:rsidRDefault="00754610" w:rsidP="0000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32C0D" w14:textId="77777777" w:rsidR="00754610" w:rsidRDefault="00754610" w:rsidP="00000281">
      <w:r>
        <w:separator/>
      </w:r>
    </w:p>
  </w:footnote>
  <w:footnote w:type="continuationSeparator" w:id="0">
    <w:p w14:paraId="10AB3436" w14:textId="77777777" w:rsidR="00754610" w:rsidRDefault="00754610" w:rsidP="00000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DC723E"/>
    <w:multiLevelType w:val="multilevel"/>
    <w:tmpl w:val="0DDC723E"/>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8676026"/>
    <w:multiLevelType w:val="hybridMultilevel"/>
    <w:tmpl w:val="B178D702"/>
    <w:lvl w:ilvl="0" w:tplc="588EC4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BE77535"/>
    <w:multiLevelType w:val="hybridMultilevel"/>
    <w:tmpl w:val="9C0CE814"/>
    <w:lvl w:ilvl="0" w:tplc="588EC4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8024851"/>
    <w:multiLevelType w:val="multilevel"/>
    <w:tmpl w:val="48024851"/>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275BFC"/>
    <w:multiLevelType w:val="hybridMultilevel"/>
    <w:tmpl w:val="4A3C479C"/>
    <w:lvl w:ilvl="0" w:tplc="588EC4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9C5EFE"/>
    <w:multiLevelType w:val="multilevel"/>
    <w:tmpl w:val="4F9C5E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FF1584"/>
    <w:multiLevelType w:val="hybridMultilevel"/>
    <w:tmpl w:val="1D2A31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44A3506"/>
    <w:multiLevelType w:val="hybridMultilevel"/>
    <w:tmpl w:val="E814F9E4"/>
    <w:lvl w:ilvl="0" w:tplc="588EC4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6C461161"/>
    <w:multiLevelType w:val="multilevel"/>
    <w:tmpl w:val="6C461161"/>
    <w:lvl w:ilvl="0">
      <w:start w:val="1"/>
      <w:numFmt w:val="lowerRoman"/>
      <w:lvlText w:val="%1."/>
      <w:lvlJc w:val="righ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7"/>
  </w:num>
  <w:num w:numId="2">
    <w:abstractNumId w:val="5"/>
  </w:num>
  <w:num w:numId="3">
    <w:abstractNumId w:val="13"/>
  </w:num>
  <w:num w:numId="4">
    <w:abstractNumId w:val="12"/>
  </w:num>
  <w:num w:numId="5">
    <w:abstractNumId w:val="7"/>
  </w:num>
  <w:num w:numId="6">
    <w:abstractNumId w:val="1"/>
  </w:num>
  <w:num w:numId="7">
    <w:abstractNumId w:val="1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num>
  <w:num w:numId="10">
    <w:abstractNumId w:val="3"/>
  </w:num>
  <w:num w:numId="11">
    <w:abstractNumId w:val="2"/>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9"/>
  </w:num>
  <w:num w:numId="16">
    <w:abstractNumId w:val="4"/>
  </w:num>
  <w:num w:numId="17">
    <w:abstractNumId w:val="6"/>
  </w:num>
  <w:num w:numId="18">
    <w:abstractNumId w:val="11"/>
  </w:num>
  <w:num w:numId="19">
    <w:abstractNumId w:val="15"/>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7F37397"/>
    <w:rsid w:val="B9FF315D"/>
    <w:rsid w:val="ECFD465B"/>
    <w:rsid w:val="F3DF53E9"/>
    <w:rsid w:val="F7FCA1F3"/>
    <w:rsid w:val="FE3D4551"/>
    <w:rsid w:val="FE94F5F8"/>
    <w:rsid w:val="FFDE8094"/>
    <w:rsid w:val="00000281"/>
    <w:rsid w:val="000008E0"/>
    <w:rsid w:val="0000211B"/>
    <w:rsid w:val="0000273D"/>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1EC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4365"/>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242"/>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2E2"/>
    <w:rsid w:val="00072EE8"/>
    <w:rsid w:val="00073C3A"/>
    <w:rsid w:val="00074BEB"/>
    <w:rsid w:val="00075D4D"/>
    <w:rsid w:val="0007605B"/>
    <w:rsid w:val="0007610C"/>
    <w:rsid w:val="0007677A"/>
    <w:rsid w:val="0007678B"/>
    <w:rsid w:val="0007787C"/>
    <w:rsid w:val="0008012D"/>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51C"/>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4E36"/>
    <w:rsid w:val="000B541D"/>
    <w:rsid w:val="000B6AC7"/>
    <w:rsid w:val="000B6EB4"/>
    <w:rsid w:val="000B7C51"/>
    <w:rsid w:val="000C0F5E"/>
    <w:rsid w:val="000C1113"/>
    <w:rsid w:val="000C168E"/>
    <w:rsid w:val="000C2211"/>
    <w:rsid w:val="000C237F"/>
    <w:rsid w:val="000C2689"/>
    <w:rsid w:val="000C26FF"/>
    <w:rsid w:val="000C29C9"/>
    <w:rsid w:val="000C318E"/>
    <w:rsid w:val="000C3ABE"/>
    <w:rsid w:val="000C44DF"/>
    <w:rsid w:val="000C4982"/>
    <w:rsid w:val="000C7316"/>
    <w:rsid w:val="000D0AEC"/>
    <w:rsid w:val="000D138D"/>
    <w:rsid w:val="000D1DE9"/>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EB9"/>
    <w:rsid w:val="000F1FD3"/>
    <w:rsid w:val="000F276E"/>
    <w:rsid w:val="000F2DB2"/>
    <w:rsid w:val="000F356E"/>
    <w:rsid w:val="000F3762"/>
    <w:rsid w:val="000F3B30"/>
    <w:rsid w:val="000F41E2"/>
    <w:rsid w:val="000F4969"/>
    <w:rsid w:val="000F4CCF"/>
    <w:rsid w:val="000F52CF"/>
    <w:rsid w:val="000F5D59"/>
    <w:rsid w:val="000F5DF1"/>
    <w:rsid w:val="000F7222"/>
    <w:rsid w:val="000F7971"/>
    <w:rsid w:val="00102B74"/>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2E34"/>
    <w:rsid w:val="00112ED6"/>
    <w:rsid w:val="0011301A"/>
    <w:rsid w:val="00113988"/>
    <w:rsid w:val="001140E6"/>
    <w:rsid w:val="00116042"/>
    <w:rsid w:val="00117133"/>
    <w:rsid w:val="001172E6"/>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2CB"/>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229"/>
    <w:rsid w:val="0016464F"/>
    <w:rsid w:val="001651B4"/>
    <w:rsid w:val="0016525A"/>
    <w:rsid w:val="001653C9"/>
    <w:rsid w:val="001654D4"/>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2C4"/>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580"/>
    <w:rsid w:val="001A279D"/>
    <w:rsid w:val="001A40D6"/>
    <w:rsid w:val="001A5C2D"/>
    <w:rsid w:val="001A5C64"/>
    <w:rsid w:val="001A63C0"/>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247"/>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386F"/>
    <w:rsid w:val="001E4FD0"/>
    <w:rsid w:val="001E6631"/>
    <w:rsid w:val="001F0E71"/>
    <w:rsid w:val="001F1042"/>
    <w:rsid w:val="001F168B"/>
    <w:rsid w:val="001F25B2"/>
    <w:rsid w:val="001F31DA"/>
    <w:rsid w:val="001F3B9C"/>
    <w:rsid w:val="001F3D41"/>
    <w:rsid w:val="001F4504"/>
    <w:rsid w:val="001F569A"/>
    <w:rsid w:val="001F5CCE"/>
    <w:rsid w:val="001F61AD"/>
    <w:rsid w:val="001F6EBF"/>
    <w:rsid w:val="002007FC"/>
    <w:rsid w:val="00200876"/>
    <w:rsid w:val="002021E0"/>
    <w:rsid w:val="00205615"/>
    <w:rsid w:val="00205CE5"/>
    <w:rsid w:val="00205F37"/>
    <w:rsid w:val="00206D75"/>
    <w:rsid w:val="00206E13"/>
    <w:rsid w:val="0020716A"/>
    <w:rsid w:val="00210B26"/>
    <w:rsid w:val="002115C7"/>
    <w:rsid w:val="00212194"/>
    <w:rsid w:val="0021226A"/>
    <w:rsid w:val="00212517"/>
    <w:rsid w:val="002127B8"/>
    <w:rsid w:val="0021552C"/>
    <w:rsid w:val="0021617D"/>
    <w:rsid w:val="00216768"/>
    <w:rsid w:val="00216EA1"/>
    <w:rsid w:val="00216F88"/>
    <w:rsid w:val="0021729E"/>
    <w:rsid w:val="00217488"/>
    <w:rsid w:val="002175AB"/>
    <w:rsid w:val="00217E90"/>
    <w:rsid w:val="00220B56"/>
    <w:rsid w:val="002231B4"/>
    <w:rsid w:val="0022437A"/>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EDC"/>
    <w:rsid w:val="00241FEA"/>
    <w:rsid w:val="00242F2F"/>
    <w:rsid w:val="002435BD"/>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3B04"/>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5E"/>
    <w:rsid w:val="00294AE4"/>
    <w:rsid w:val="00294F34"/>
    <w:rsid w:val="0029588E"/>
    <w:rsid w:val="00295BA8"/>
    <w:rsid w:val="00295FCF"/>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41"/>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435"/>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925"/>
    <w:rsid w:val="002F4AB3"/>
    <w:rsid w:val="002F4B4B"/>
    <w:rsid w:val="002F4F40"/>
    <w:rsid w:val="002F59F3"/>
    <w:rsid w:val="002F6AE9"/>
    <w:rsid w:val="002F7318"/>
    <w:rsid w:val="002F75CC"/>
    <w:rsid w:val="002F7A1B"/>
    <w:rsid w:val="0030039B"/>
    <w:rsid w:val="00300D3F"/>
    <w:rsid w:val="003011BE"/>
    <w:rsid w:val="00303F98"/>
    <w:rsid w:val="00304E85"/>
    <w:rsid w:val="00305FD8"/>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2A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6D9"/>
    <w:rsid w:val="00352CBE"/>
    <w:rsid w:val="00352DA0"/>
    <w:rsid w:val="00352E37"/>
    <w:rsid w:val="003540B1"/>
    <w:rsid w:val="0035462D"/>
    <w:rsid w:val="0035475E"/>
    <w:rsid w:val="003548FE"/>
    <w:rsid w:val="003552D2"/>
    <w:rsid w:val="003553F7"/>
    <w:rsid w:val="00355A6B"/>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19F"/>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28AE"/>
    <w:rsid w:val="00393192"/>
    <w:rsid w:val="00393376"/>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384"/>
    <w:rsid w:val="003A4FEB"/>
    <w:rsid w:val="003A556B"/>
    <w:rsid w:val="003A563E"/>
    <w:rsid w:val="003A5BB6"/>
    <w:rsid w:val="003A614C"/>
    <w:rsid w:val="003A6804"/>
    <w:rsid w:val="003A711D"/>
    <w:rsid w:val="003B0188"/>
    <w:rsid w:val="003B04DE"/>
    <w:rsid w:val="003B0618"/>
    <w:rsid w:val="003B1063"/>
    <w:rsid w:val="003B18D8"/>
    <w:rsid w:val="003B26FD"/>
    <w:rsid w:val="003B3E4C"/>
    <w:rsid w:val="003B418D"/>
    <w:rsid w:val="003B5827"/>
    <w:rsid w:val="003B6634"/>
    <w:rsid w:val="003B677F"/>
    <w:rsid w:val="003B7EA0"/>
    <w:rsid w:val="003B7EF1"/>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08A"/>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135E"/>
    <w:rsid w:val="003E1752"/>
    <w:rsid w:val="003E2C49"/>
    <w:rsid w:val="003E49A5"/>
    <w:rsid w:val="003E4D0D"/>
    <w:rsid w:val="003E5715"/>
    <w:rsid w:val="003E66E6"/>
    <w:rsid w:val="003E763D"/>
    <w:rsid w:val="003E766B"/>
    <w:rsid w:val="003E7C56"/>
    <w:rsid w:val="003F045D"/>
    <w:rsid w:val="003F09F9"/>
    <w:rsid w:val="003F0F01"/>
    <w:rsid w:val="003F25AF"/>
    <w:rsid w:val="003F39BB"/>
    <w:rsid w:val="003F4185"/>
    <w:rsid w:val="003F44D3"/>
    <w:rsid w:val="003F588D"/>
    <w:rsid w:val="0040058A"/>
    <w:rsid w:val="00400853"/>
    <w:rsid w:val="00401A91"/>
    <w:rsid w:val="00402120"/>
    <w:rsid w:val="004025A2"/>
    <w:rsid w:val="0040290C"/>
    <w:rsid w:val="00402B6E"/>
    <w:rsid w:val="004032B8"/>
    <w:rsid w:val="004036C8"/>
    <w:rsid w:val="00403822"/>
    <w:rsid w:val="00403970"/>
    <w:rsid w:val="0040446B"/>
    <w:rsid w:val="00404A5D"/>
    <w:rsid w:val="00405D74"/>
    <w:rsid w:val="004063DD"/>
    <w:rsid w:val="00406A27"/>
    <w:rsid w:val="00407694"/>
    <w:rsid w:val="00407BA8"/>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906"/>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1C4"/>
    <w:rsid w:val="004504E3"/>
    <w:rsid w:val="00451251"/>
    <w:rsid w:val="0045146B"/>
    <w:rsid w:val="004523BE"/>
    <w:rsid w:val="004541EF"/>
    <w:rsid w:val="00454751"/>
    <w:rsid w:val="004555F4"/>
    <w:rsid w:val="00455FED"/>
    <w:rsid w:val="00456453"/>
    <w:rsid w:val="00461426"/>
    <w:rsid w:val="00462123"/>
    <w:rsid w:val="0046364E"/>
    <w:rsid w:val="00463E45"/>
    <w:rsid w:val="00464759"/>
    <w:rsid w:val="004650D1"/>
    <w:rsid w:val="004658FD"/>
    <w:rsid w:val="00465A20"/>
    <w:rsid w:val="004666CA"/>
    <w:rsid w:val="00466A2C"/>
    <w:rsid w:val="004677E0"/>
    <w:rsid w:val="00470878"/>
    <w:rsid w:val="004717DD"/>
    <w:rsid w:val="00471B47"/>
    <w:rsid w:val="00471E8E"/>
    <w:rsid w:val="004722BE"/>
    <w:rsid w:val="0047246C"/>
    <w:rsid w:val="00472BAD"/>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6DCA"/>
    <w:rsid w:val="00497304"/>
    <w:rsid w:val="00497F2E"/>
    <w:rsid w:val="004A0F00"/>
    <w:rsid w:val="004A1A8D"/>
    <w:rsid w:val="004A2C3A"/>
    <w:rsid w:val="004A2C7A"/>
    <w:rsid w:val="004A3225"/>
    <w:rsid w:val="004A389B"/>
    <w:rsid w:val="004A4886"/>
    <w:rsid w:val="004A52E5"/>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015"/>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5C6"/>
    <w:rsid w:val="004E167B"/>
    <w:rsid w:val="004E170C"/>
    <w:rsid w:val="004E1859"/>
    <w:rsid w:val="004E1F8E"/>
    <w:rsid w:val="004E213A"/>
    <w:rsid w:val="004E2844"/>
    <w:rsid w:val="004E34BB"/>
    <w:rsid w:val="004E5118"/>
    <w:rsid w:val="004E548E"/>
    <w:rsid w:val="004E5F09"/>
    <w:rsid w:val="004E649D"/>
    <w:rsid w:val="004E64D4"/>
    <w:rsid w:val="004E6643"/>
    <w:rsid w:val="004E6E4E"/>
    <w:rsid w:val="004E6EBA"/>
    <w:rsid w:val="004E731E"/>
    <w:rsid w:val="004E78A2"/>
    <w:rsid w:val="004F0DAF"/>
    <w:rsid w:val="004F33D4"/>
    <w:rsid w:val="004F33DF"/>
    <w:rsid w:val="004F3EE9"/>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7BA"/>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CCA"/>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46FF9"/>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D0D"/>
    <w:rsid w:val="00574F22"/>
    <w:rsid w:val="0057516E"/>
    <w:rsid w:val="0057593A"/>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334F"/>
    <w:rsid w:val="005B5A07"/>
    <w:rsid w:val="005B5D13"/>
    <w:rsid w:val="005B6448"/>
    <w:rsid w:val="005B75DB"/>
    <w:rsid w:val="005B7683"/>
    <w:rsid w:val="005B790D"/>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653"/>
    <w:rsid w:val="005D7DB1"/>
    <w:rsid w:val="005E0465"/>
    <w:rsid w:val="005E04EB"/>
    <w:rsid w:val="005E0C4E"/>
    <w:rsid w:val="005E124A"/>
    <w:rsid w:val="005E2034"/>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3EF4"/>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82E"/>
    <w:rsid w:val="00606D87"/>
    <w:rsid w:val="00610091"/>
    <w:rsid w:val="006116B8"/>
    <w:rsid w:val="00611D48"/>
    <w:rsid w:val="0061264F"/>
    <w:rsid w:val="006131B9"/>
    <w:rsid w:val="00613E90"/>
    <w:rsid w:val="00614FDF"/>
    <w:rsid w:val="006150FF"/>
    <w:rsid w:val="00615323"/>
    <w:rsid w:val="00616085"/>
    <w:rsid w:val="0061694C"/>
    <w:rsid w:val="006207F7"/>
    <w:rsid w:val="00621E22"/>
    <w:rsid w:val="00621F50"/>
    <w:rsid w:val="006220FF"/>
    <w:rsid w:val="00622815"/>
    <w:rsid w:val="00622F11"/>
    <w:rsid w:val="00626D9F"/>
    <w:rsid w:val="00627194"/>
    <w:rsid w:val="00632183"/>
    <w:rsid w:val="0063248E"/>
    <w:rsid w:val="00632A1C"/>
    <w:rsid w:val="00633A48"/>
    <w:rsid w:val="00634CE3"/>
    <w:rsid w:val="00635326"/>
    <w:rsid w:val="0063568E"/>
    <w:rsid w:val="00637439"/>
    <w:rsid w:val="00637C63"/>
    <w:rsid w:val="006403A3"/>
    <w:rsid w:val="00640512"/>
    <w:rsid w:val="006411D8"/>
    <w:rsid w:val="00642286"/>
    <w:rsid w:val="00642877"/>
    <w:rsid w:val="00642DD9"/>
    <w:rsid w:val="0064432F"/>
    <w:rsid w:val="00646012"/>
    <w:rsid w:val="0064605B"/>
    <w:rsid w:val="00646181"/>
    <w:rsid w:val="006469E9"/>
    <w:rsid w:val="006510C2"/>
    <w:rsid w:val="00651478"/>
    <w:rsid w:val="00651A98"/>
    <w:rsid w:val="0065267A"/>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4F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3521"/>
    <w:rsid w:val="0068423E"/>
    <w:rsid w:val="00684ACD"/>
    <w:rsid w:val="00684FCA"/>
    <w:rsid w:val="00685089"/>
    <w:rsid w:val="00685FC0"/>
    <w:rsid w:val="0068795E"/>
    <w:rsid w:val="00687E61"/>
    <w:rsid w:val="00691352"/>
    <w:rsid w:val="00691B47"/>
    <w:rsid w:val="006920B5"/>
    <w:rsid w:val="00693396"/>
    <w:rsid w:val="00693C2E"/>
    <w:rsid w:val="0069474C"/>
    <w:rsid w:val="00694A05"/>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B0E"/>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33AB"/>
    <w:rsid w:val="006F41D0"/>
    <w:rsid w:val="006F4C2A"/>
    <w:rsid w:val="006F4C41"/>
    <w:rsid w:val="006F5060"/>
    <w:rsid w:val="006F77F0"/>
    <w:rsid w:val="007000B8"/>
    <w:rsid w:val="0070035A"/>
    <w:rsid w:val="00701E8C"/>
    <w:rsid w:val="0070239C"/>
    <w:rsid w:val="007025DC"/>
    <w:rsid w:val="00703719"/>
    <w:rsid w:val="00703E59"/>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37A"/>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4F22"/>
    <w:rsid w:val="00745DDA"/>
    <w:rsid w:val="00746060"/>
    <w:rsid w:val="00746088"/>
    <w:rsid w:val="00746703"/>
    <w:rsid w:val="00746747"/>
    <w:rsid w:val="00746A4E"/>
    <w:rsid w:val="00746A9F"/>
    <w:rsid w:val="0074791D"/>
    <w:rsid w:val="00747D69"/>
    <w:rsid w:val="0075093A"/>
    <w:rsid w:val="00750F4E"/>
    <w:rsid w:val="00751293"/>
    <w:rsid w:val="007518BE"/>
    <w:rsid w:val="00751ED5"/>
    <w:rsid w:val="007529C9"/>
    <w:rsid w:val="0075354C"/>
    <w:rsid w:val="00753675"/>
    <w:rsid w:val="00753A08"/>
    <w:rsid w:val="00754343"/>
    <w:rsid w:val="007544B6"/>
    <w:rsid w:val="00754610"/>
    <w:rsid w:val="00760169"/>
    <w:rsid w:val="00760BF8"/>
    <w:rsid w:val="00760E9D"/>
    <w:rsid w:val="00760F90"/>
    <w:rsid w:val="00761840"/>
    <w:rsid w:val="00763A16"/>
    <w:rsid w:val="00764BAC"/>
    <w:rsid w:val="00764F4C"/>
    <w:rsid w:val="00766A9D"/>
    <w:rsid w:val="00766CCB"/>
    <w:rsid w:val="007671B9"/>
    <w:rsid w:val="00767ACE"/>
    <w:rsid w:val="00770CD3"/>
    <w:rsid w:val="00771267"/>
    <w:rsid w:val="007714EB"/>
    <w:rsid w:val="007734FE"/>
    <w:rsid w:val="0077382F"/>
    <w:rsid w:val="00773B8C"/>
    <w:rsid w:val="00774771"/>
    <w:rsid w:val="00774C6E"/>
    <w:rsid w:val="00776868"/>
    <w:rsid w:val="00776DE9"/>
    <w:rsid w:val="00777608"/>
    <w:rsid w:val="0078043C"/>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B3A"/>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9DB"/>
    <w:rsid w:val="007F4EB3"/>
    <w:rsid w:val="007F52AA"/>
    <w:rsid w:val="007F5469"/>
    <w:rsid w:val="007F54CE"/>
    <w:rsid w:val="007F5D94"/>
    <w:rsid w:val="007F7159"/>
    <w:rsid w:val="00800554"/>
    <w:rsid w:val="00800F5C"/>
    <w:rsid w:val="0080100D"/>
    <w:rsid w:val="008019AA"/>
    <w:rsid w:val="008024CA"/>
    <w:rsid w:val="0080288D"/>
    <w:rsid w:val="008028A4"/>
    <w:rsid w:val="00803236"/>
    <w:rsid w:val="00803370"/>
    <w:rsid w:val="00803676"/>
    <w:rsid w:val="00805866"/>
    <w:rsid w:val="008058DE"/>
    <w:rsid w:val="00806CBA"/>
    <w:rsid w:val="00806F68"/>
    <w:rsid w:val="0081031E"/>
    <w:rsid w:val="00810B0D"/>
    <w:rsid w:val="00810C4B"/>
    <w:rsid w:val="00810D94"/>
    <w:rsid w:val="00810F9A"/>
    <w:rsid w:val="008130CC"/>
    <w:rsid w:val="00813222"/>
    <w:rsid w:val="00813935"/>
    <w:rsid w:val="00813B9B"/>
    <w:rsid w:val="00813C29"/>
    <w:rsid w:val="0081474F"/>
    <w:rsid w:val="008154E7"/>
    <w:rsid w:val="0081604E"/>
    <w:rsid w:val="008164C3"/>
    <w:rsid w:val="00817DE5"/>
    <w:rsid w:val="008201DB"/>
    <w:rsid w:val="008202D9"/>
    <w:rsid w:val="008211E9"/>
    <w:rsid w:val="00821376"/>
    <w:rsid w:val="008218E9"/>
    <w:rsid w:val="00823492"/>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4FAC"/>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5009"/>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25C2"/>
    <w:rsid w:val="008736DC"/>
    <w:rsid w:val="008737F7"/>
    <w:rsid w:val="00873BFF"/>
    <w:rsid w:val="0087455C"/>
    <w:rsid w:val="00874D49"/>
    <w:rsid w:val="0087553F"/>
    <w:rsid w:val="008755EB"/>
    <w:rsid w:val="008760A9"/>
    <w:rsid w:val="008768CA"/>
    <w:rsid w:val="00876E9C"/>
    <w:rsid w:val="008772D0"/>
    <w:rsid w:val="008774D2"/>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87449"/>
    <w:rsid w:val="00891E9D"/>
    <w:rsid w:val="008926D3"/>
    <w:rsid w:val="00892822"/>
    <w:rsid w:val="00892C2A"/>
    <w:rsid w:val="00893102"/>
    <w:rsid w:val="00893361"/>
    <w:rsid w:val="00893A46"/>
    <w:rsid w:val="0089474E"/>
    <w:rsid w:val="00896666"/>
    <w:rsid w:val="0089672A"/>
    <w:rsid w:val="0089682C"/>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91A"/>
    <w:rsid w:val="008C4C7C"/>
    <w:rsid w:val="008C5238"/>
    <w:rsid w:val="008C78D1"/>
    <w:rsid w:val="008C7D0B"/>
    <w:rsid w:val="008C7E07"/>
    <w:rsid w:val="008D0471"/>
    <w:rsid w:val="008D1317"/>
    <w:rsid w:val="008D1638"/>
    <w:rsid w:val="008D1C7E"/>
    <w:rsid w:val="008D2364"/>
    <w:rsid w:val="008D2499"/>
    <w:rsid w:val="008D2607"/>
    <w:rsid w:val="008D2AD1"/>
    <w:rsid w:val="008D2B95"/>
    <w:rsid w:val="008D3524"/>
    <w:rsid w:val="008D3BFD"/>
    <w:rsid w:val="008D4398"/>
    <w:rsid w:val="008D676D"/>
    <w:rsid w:val="008D7889"/>
    <w:rsid w:val="008D7A29"/>
    <w:rsid w:val="008E025B"/>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3CE"/>
    <w:rsid w:val="008F7D91"/>
    <w:rsid w:val="00900305"/>
    <w:rsid w:val="00900525"/>
    <w:rsid w:val="009009AD"/>
    <w:rsid w:val="009010CD"/>
    <w:rsid w:val="009016CF"/>
    <w:rsid w:val="00901A70"/>
    <w:rsid w:val="00901C25"/>
    <w:rsid w:val="0090271F"/>
    <w:rsid w:val="009027EB"/>
    <w:rsid w:val="009028D8"/>
    <w:rsid w:val="00902E23"/>
    <w:rsid w:val="009035E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131"/>
    <w:rsid w:val="00932486"/>
    <w:rsid w:val="00932AC2"/>
    <w:rsid w:val="0093462B"/>
    <w:rsid w:val="00934DD0"/>
    <w:rsid w:val="009351BF"/>
    <w:rsid w:val="00935649"/>
    <w:rsid w:val="009357D1"/>
    <w:rsid w:val="00937083"/>
    <w:rsid w:val="009373FB"/>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6473"/>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C4D"/>
    <w:rsid w:val="00995671"/>
    <w:rsid w:val="00996BF6"/>
    <w:rsid w:val="0099716F"/>
    <w:rsid w:val="0099784B"/>
    <w:rsid w:val="00997888"/>
    <w:rsid w:val="00997DBB"/>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65DF"/>
    <w:rsid w:val="009A7500"/>
    <w:rsid w:val="009B0557"/>
    <w:rsid w:val="009B1334"/>
    <w:rsid w:val="009B1F3F"/>
    <w:rsid w:val="009B45FC"/>
    <w:rsid w:val="009B4A85"/>
    <w:rsid w:val="009B6088"/>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E35"/>
    <w:rsid w:val="009D4F55"/>
    <w:rsid w:val="009D5718"/>
    <w:rsid w:val="009D5D19"/>
    <w:rsid w:val="009D73A9"/>
    <w:rsid w:val="009E08E1"/>
    <w:rsid w:val="009E0A77"/>
    <w:rsid w:val="009E1096"/>
    <w:rsid w:val="009E1152"/>
    <w:rsid w:val="009E4077"/>
    <w:rsid w:val="009E5634"/>
    <w:rsid w:val="009E5CB3"/>
    <w:rsid w:val="009E5FE0"/>
    <w:rsid w:val="009E608E"/>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48A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2482"/>
    <w:rsid w:val="00A4455B"/>
    <w:rsid w:val="00A46E98"/>
    <w:rsid w:val="00A4769D"/>
    <w:rsid w:val="00A4798B"/>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347E"/>
    <w:rsid w:val="00A7533D"/>
    <w:rsid w:val="00A75B60"/>
    <w:rsid w:val="00A76A84"/>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8DE"/>
    <w:rsid w:val="00AB1FBA"/>
    <w:rsid w:val="00AB29E6"/>
    <w:rsid w:val="00AB2E28"/>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C7C24"/>
    <w:rsid w:val="00AD0175"/>
    <w:rsid w:val="00AD0571"/>
    <w:rsid w:val="00AD0C98"/>
    <w:rsid w:val="00AD1157"/>
    <w:rsid w:val="00AD1C20"/>
    <w:rsid w:val="00AD1C21"/>
    <w:rsid w:val="00AD28BC"/>
    <w:rsid w:val="00AD3004"/>
    <w:rsid w:val="00AD4197"/>
    <w:rsid w:val="00AD4680"/>
    <w:rsid w:val="00AD5225"/>
    <w:rsid w:val="00AD5712"/>
    <w:rsid w:val="00AD5CB6"/>
    <w:rsid w:val="00AD6A65"/>
    <w:rsid w:val="00AD7E32"/>
    <w:rsid w:val="00AE0ACF"/>
    <w:rsid w:val="00AE32AE"/>
    <w:rsid w:val="00AE3365"/>
    <w:rsid w:val="00AE4726"/>
    <w:rsid w:val="00AE4995"/>
    <w:rsid w:val="00AE4CAC"/>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0275"/>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3BF3"/>
    <w:rsid w:val="00B140FF"/>
    <w:rsid w:val="00B14A71"/>
    <w:rsid w:val="00B15449"/>
    <w:rsid w:val="00B15523"/>
    <w:rsid w:val="00B16104"/>
    <w:rsid w:val="00B16280"/>
    <w:rsid w:val="00B1758D"/>
    <w:rsid w:val="00B1796A"/>
    <w:rsid w:val="00B20DDA"/>
    <w:rsid w:val="00B20FAE"/>
    <w:rsid w:val="00B222CE"/>
    <w:rsid w:val="00B22496"/>
    <w:rsid w:val="00B22F4F"/>
    <w:rsid w:val="00B24CDC"/>
    <w:rsid w:val="00B25F29"/>
    <w:rsid w:val="00B261C2"/>
    <w:rsid w:val="00B26961"/>
    <w:rsid w:val="00B26F06"/>
    <w:rsid w:val="00B300C4"/>
    <w:rsid w:val="00B31A65"/>
    <w:rsid w:val="00B320C7"/>
    <w:rsid w:val="00B3286D"/>
    <w:rsid w:val="00B32B16"/>
    <w:rsid w:val="00B32F39"/>
    <w:rsid w:val="00B33883"/>
    <w:rsid w:val="00B341EA"/>
    <w:rsid w:val="00B34231"/>
    <w:rsid w:val="00B34288"/>
    <w:rsid w:val="00B3472B"/>
    <w:rsid w:val="00B358B7"/>
    <w:rsid w:val="00B366A3"/>
    <w:rsid w:val="00B36C60"/>
    <w:rsid w:val="00B36E95"/>
    <w:rsid w:val="00B37B06"/>
    <w:rsid w:val="00B37BFB"/>
    <w:rsid w:val="00B40884"/>
    <w:rsid w:val="00B40DAD"/>
    <w:rsid w:val="00B40FE9"/>
    <w:rsid w:val="00B41BB7"/>
    <w:rsid w:val="00B41C44"/>
    <w:rsid w:val="00B42E96"/>
    <w:rsid w:val="00B445C8"/>
    <w:rsid w:val="00B445FF"/>
    <w:rsid w:val="00B45BAE"/>
    <w:rsid w:val="00B469D9"/>
    <w:rsid w:val="00B47589"/>
    <w:rsid w:val="00B4789E"/>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3B"/>
    <w:rsid w:val="00B75957"/>
    <w:rsid w:val="00B77029"/>
    <w:rsid w:val="00B7766C"/>
    <w:rsid w:val="00B77E8F"/>
    <w:rsid w:val="00B80830"/>
    <w:rsid w:val="00B81774"/>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6E11"/>
    <w:rsid w:val="00BA2CBE"/>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5F6"/>
    <w:rsid w:val="00BC171B"/>
    <w:rsid w:val="00BC273D"/>
    <w:rsid w:val="00BC37C2"/>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3DAC"/>
    <w:rsid w:val="00BD423A"/>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4E5"/>
    <w:rsid w:val="00BF2967"/>
    <w:rsid w:val="00BF3B4C"/>
    <w:rsid w:val="00BF3CC5"/>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4E4F"/>
    <w:rsid w:val="00C05428"/>
    <w:rsid w:val="00C06334"/>
    <w:rsid w:val="00C072E5"/>
    <w:rsid w:val="00C1094E"/>
    <w:rsid w:val="00C10A28"/>
    <w:rsid w:val="00C12159"/>
    <w:rsid w:val="00C139C1"/>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2CF5"/>
    <w:rsid w:val="00C53030"/>
    <w:rsid w:val="00C53117"/>
    <w:rsid w:val="00C53412"/>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BA5"/>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D3"/>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10F"/>
    <w:rsid w:val="00CB36DE"/>
    <w:rsid w:val="00CB5883"/>
    <w:rsid w:val="00CB66E7"/>
    <w:rsid w:val="00CB7A42"/>
    <w:rsid w:val="00CB7B37"/>
    <w:rsid w:val="00CB7BFF"/>
    <w:rsid w:val="00CC019B"/>
    <w:rsid w:val="00CC01DC"/>
    <w:rsid w:val="00CC2FFB"/>
    <w:rsid w:val="00CC330A"/>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2408"/>
    <w:rsid w:val="00CF29EA"/>
    <w:rsid w:val="00CF3A73"/>
    <w:rsid w:val="00CF3C4B"/>
    <w:rsid w:val="00CF4ED4"/>
    <w:rsid w:val="00CF606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372D5"/>
    <w:rsid w:val="00D40914"/>
    <w:rsid w:val="00D40A15"/>
    <w:rsid w:val="00D41AE6"/>
    <w:rsid w:val="00D43473"/>
    <w:rsid w:val="00D43798"/>
    <w:rsid w:val="00D43935"/>
    <w:rsid w:val="00D43AF1"/>
    <w:rsid w:val="00D454E6"/>
    <w:rsid w:val="00D45D25"/>
    <w:rsid w:val="00D460D9"/>
    <w:rsid w:val="00D462F1"/>
    <w:rsid w:val="00D467E3"/>
    <w:rsid w:val="00D478CB"/>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2BF"/>
    <w:rsid w:val="00D60688"/>
    <w:rsid w:val="00D608A5"/>
    <w:rsid w:val="00D61670"/>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767"/>
    <w:rsid w:val="00D7580B"/>
    <w:rsid w:val="00D75D73"/>
    <w:rsid w:val="00D75E92"/>
    <w:rsid w:val="00D760B2"/>
    <w:rsid w:val="00D76A89"/>
    <w:rsid w:val="00D802BA"/>
    <w:rsid w:val="00D80A64"/>
    <w:rsid w:val="00D81DCB"/>
    <w:rsid w:val="00D82117"/>
    <w:rsid w:val="00D82521"/>
    <w:rsid w:val="00D829CD"/>
    <w:rsid w:val="00D82C8B"/>
    <w:rsid w:val="00D831B5"/>
    <w:rsid w:val="00D838D9"/>
    <w:rsid w:val="00D8439F"/>
    <w:rsid w:val="00D84A68"/>
    <w:rsid w:val="00D84F6D"/>
    <w:rsid w:val="00D85378"/>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06B"/>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4B61"/>
    <w:rsid w:val="00DB5078"/>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589A"/>
    <w:rsid w:val="00DC61E5"/>
    <w:rsid w:val="00DC6BAC"/>
    <w:rsid w:val="00DC7018"/>
    <w:rsid w:val="00DC7231"/>
    <w:rsid w:val="00DD0513"/>
    <w:rsid w:val="00DD11F0"/>
    <w:rsid w:val="00DD12DA"/>
    <w:rsid w:val="00DD170F"/>
    <w:rsid w:val="00DD3A73"/>
    <w:rsid w:val="00DD60B2"/>
    <w:rsid w:val="00DD6534"/>
    <w:rsid w:val="00DD699C"/>
    <w:rsid w:val="00DD7282"/>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BC5"/>
    <w:rsid w:val="00E17C46"/>
    <w:rsid w:val="00E20D04"/>
    <w:rsid w:val="00E21573"/>
    <w:rsid w:val="00E21D5B"/>
    <w:rsid w:val="00E2208B"/>
    <w:rsid w:val="00E2245E"/>
    <w:rsid w:val="00E2263A"/>
    <w:rsid w:val="00E229C2"/>
    <w:rsid w:val="00E22CA5"/>
    <w:rsid w:val="00E23ABE"/>
    <w:rsid w:val="00E23B61"/>
    <w:rsid w:val="00E246F4"/>
    <w:rsid w:val="00E255D9"/>
    <w:rsid w:val="00E25A20"/>
    <w:rsid w:val="00E26A37"/>
    <w:rsid w:val="00E27B0D"/>
    <w:rsid w:val="00E306DF"/>
    <w:rsid w:val="00E30E12"/>
    <w:rsid w:val="00E30F34"/>
    <w:rsid w:val="00E317A7"/>
    <w:rsid w:val="00E32BF2"/>
    <w:rsid w:val="00E32E14"/>
    <w:rsid w:val="00E3475E"/>
    <w:rsid w:val="00E36236"/>
    <w:rsid w:val="00E366D9"/>
    <w:rsid w:val="00E36FAA"/>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6F1"/>
    <w:rsid w:val="00E517FE"/>
    <w:rsid w:val="00E51C99"/>
    <w:rsid w:val="00E51EF0"/>
    <w:rsid w:val="00E520AF"/>
    <w:rsid w:val="00E527EF"/>
    <w:rsid w:val="00E5378C"/>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4AA5"/>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A028E"/>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839"/>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A3C"/>
    <w:rsid w:val="00ED2F1B"/>
    <w:rsid w:val="00ED345E"/>
    <w:rsid w:val="00ED4CC0"/>
    <w:rsid w:val="00ED4CEF"/>
    <w:rsid w:val="00ED6C7B"/>
    <w:rsid w:val="00ED6E81"/>
    <w:rsid w:val="00ED744C"/>
    <w:rsid w:val="00ED77A0"/>
    <w:rsid w:val="00EE11B0"/>
    <w:rsid w:val="00EE188A"/>
    <w:rsid w:val="00EE50EE"/>
    <w:rsid w:val="00EE62D0"/>
    <w:rsid w:val="00EF07B4"/>
    <w:rsid w:val="00EF168D"/>
    <w:rsid w:val="00EF1DA5"/>
    <w:rsid w:val="00EF258A"/>
    <w:rsid w:val="00EF28EA"/>
    <w:rsid w:val="00EF2C23"/>
    <w:rsid w:val="00EF3CC5"/>
    <w:rsid w:val="00EF4022"/>
    <w:rsid w:val="00EF52C9"/>
    <w:rsid w:val="00EF56EC"/>
    <w:rsid w:val="00F008EA"/>
    <w:rsid w:val="00F00DEF"/>
    <w:rsid w:val="00F00E2A"/>
    <w:rsid w:val="00F00FC5"/>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1BD3"/>
    <w:rsid w:val="00F122D6"/>
    <w:rsid w:val="00F12FB5"/>
    <w:rsid w:val="00F145E0"/>
    <w:rsid w:val="00F15122"/>
    <w:rsid w:val="00F15430"/>
    <w:rsid w:val="00F16E56"/>
    <w:rsid w:val="00F174EE"/>
    <w:rsid w:val="00F175C0"/>
    <w:rsid w:val="00F17828"/>
    <w:rsid w:val="00F20194"/>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041F"/>
    <w:rsid w:val="00F511F2"/>
    <w:rsid w:val="00F52161"/>
    <w:rsid w:val="00F5343A"/>
    <w:rsid w:val="00F53D87"/>
    <w:rsid w:val="00F54240"/>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4DD"/>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78"/>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 w:val="00FF76A8"/>
    <w:rsid w:val="2FDFD1E4"/>
    <w:rsid w:val="3ABF98AB"/>
    <w:rsid w:val="3DEF50D9"/>
    <w:rsid w:val="3F74D957"/>
    <w:rsid w:val="44ED2A8E"/>
    <w:rsid w:val="6BFBCF69"/>
    <w:rsid w:val="76F618A4"/>
    <w:rsid w:val="77DF2EBE"/>
    <w:rsid w:val="7EDFC176"/>
    <w:rsid w:val="7EEF4C28"/>
    <w:rsid w:val="7F77DD36"/>
    <w:rsid w:val="7FEF6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4530F0"/>
  <w15:docId w15:val="{A5B58E23-BFED-478C-A366-1F9D5D084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footnote reference" w:qFormat="1"/>
    <w:lsdException w:name="annotation reference" w:uiPriority="99" w:qFormat="1"/>
    <w:lsdException w:name="List 5" w:qFormat="1"/>
    <w:lsdException w:name="Title" w:qFormat="1"/>
    <w:lsdException w:name="Default Paragraph Font" w:uiPriority="1" w:unhideWhenUsed="1"/>
    <w:lsdException w:name="Body Text 2" w:qFormat="1"/>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9DB"/>
    <w:rPr>
      <w:rFonts w:eastAsia="Times New Roma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rPr>
  </w:style>
  <w:style w:type="paragraph" w:styleId="DocumentMap">
    <w:name w:val="Document Map"/>
    <w:basedOn w:val="Normal"/>
    <w:link w:val="DocumentMapChar"/>
    <w:pPr>
      <w:shd w:val="clear" w:color="auto" w:fill="000080"/>
    </w:pPr>
    <w:rPr>
      <w:rFonts w:ascii="Tahoma" w:eastAsia="Malgun Gothic" w:hAnsi="Tahoma"/>
      <w:lang w:eastAsia="en-US"/>
    </w:rPr>
  </w:style>
  <w:style w:type="paragraph" w:styleId="CommentText">
    <w:name w:val="annotation text"/>
    <w:basedOn w:val="Normal"/>
    <w:link w:val="CommentTextChar"/>
    <w:uiPriority w:val="99"/>
    <w:unhideWhenUsed/>
    <w:rPr>
      <w:lang w:val="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line="259" w:lineRule="auto"/>
      <w:jc w:val="both"/>
    </w:pPr>
    <w:rPr>
      <w:rFonts w:eastAsia="MS Mincho"/>
      <w:lang w:eastAsia="en-US"/>
    </w:rPr>
  </w:style>
  <w:style w:type="paragraph" w:styleId="Index1">
    <w:name w:val="index 1"/>
    <w:basedOn w:val="Normal"/>
    <w:next w:val="Normal"/>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rsid w:val="00744F22"/>
    <w:pPr>
      <w:keepNext/>
      <w:keepLines/>
      <w:spacing w:before="60"/>
      <w:jc w:val="center"/>
    </w:pPr>
    <w:rPr>
      <w:rFonts w:ascii="Arial" w:eastAsia="MS Mincho" w:hAnsi="Arial"/>
      <w:b/>
      <w:sz w:val="20"/>
      <w:szCs w:val="2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sid w:val="00744F22"/>
    <w:rPr>
      <w:rFonts w:ascii="Arial" w:eastAsia="MS Mincho"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spacing w:line="259" w:lineRule="auto"/>
      <w:ind w:left="1135" w:hanging="284"/>
      <w:jc w:val="both"/>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snapToGrid w:val="0"/>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lang w:eastAsia="en-GB"/>
    </w:rPr>
  </w:style>
  <w:style w:type="paragraph" w:customStyle="1" w:styleId="Agreement">
    <w:name w:val="Agreement"/>
    <w:basedOn w:val="Normal"/>
    <w:next w:val="Normal"/>
    <w:uiPriority w:val="99"/>
    <w:qFormat/>
    <w:pPr>
      <w:numPr>
        <w:numId w:val="1"/>
      </w:numPr>
      <w:spacing w:before="60"/>
    </w:pPr>
    <w:rPr>
      <w:rFonts w:eastAsia="MS Mincho"/>
      <w:b/>
      <w:lang w:eastAsia="en-GB"/>
    </w:rPr>
  </w:style>
  <w:style w:type="paragraph" w:customStyle="1" w:styleId="ComeBack">
    <w:name w:val="ComeBack"/>
    <w:basedOn w:val="Normal"/>
    <w:next w:val="Normal"/>
    <w:pPr>
      <w:numPr>
        <w:numId w:val="2"/>
      </w:numPr>
    </w:pPr>
    <w:rPr>
      <w:rFonts w:eastAsia="MS Mincho"/>
      <w:lang w:eastAsia="en-GB"/>
    </w:rPr>
  </w:style>
  <w:style w:type="paragraph" w:customStyle="1" w:styleId="Comments">
    <w:name w:val="Comments"/>
    <w:basedOn w:val="Normal"/>
    <w:link w:val="CommentsChar"/>
    <w:pPr>
      <w:spacing w:before="40"/>
    </w:pPr>
    <w:rPr>
      <w:rFonts w:eastAsia="MS Mincho"/>
      <w:i/>
      <w:sz w:val="18"/>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spacing w:before="40"/>
    </w:pPr>
    <w:rPr>
      <w:rFonts w:eastAsia="MS Mincho"/>
      <w:b/>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pPr>
    <w:rPr>
      <w:lang w:val="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pPr>
  </w:style>
  <w:style w:type="paragraph" w:customStyle="1" w:styleId="Sub-bulletofproposal">
    <w:name w:val="Sub-bullet of proposal"/>
    <w:basedOn w:val="ListParagraph"/>
    <w:link w:val="Sub-bulletofproposalChar"/>
    <w:qFormat/>
    <w:pPr>
      <w:numPr>
        <w:numId w:val="7"/>
      </w:numPr>
      <w:ind w:firstLineChars="0" w:firstLine="0"/>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character" w:customStyle="1" w:styleId="NOZchn">
    <w:name w:val="NO Zchn"/>
    <w:qFormat/>
    <w:rPr>
      <w:rFonts w:eastAsia="Times New Roman"/>
    </w:rPr>
  </w:style>
  <w:style w:type="paragraph" w:styleId="Revision">
    <w:name w:val="Revision"/>
    <w:hidden/>
    <w:uiPriority w:val="99"/>
    <w:semiHidden/>
    <w:rsid w:val="00393376"/>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864020">
      <w:bodyDiv w:val="1"/>
      <w:marLeft w:val="0"/>
      <w:marRight w:val="0"/>
      <w:marTop w:val="0"/>
      <w:marBottom w:val="0"/>
      <w:divBdr>
        <w:top w:val="none" w:sz="0" w:space="0" w:color="auto"/>
        <w:left w:val="none" w:sz="0" w:space="0" w:color="auto"/>
        <w:bottom w:val="none" w:sz="0" w:space="0" w:color="auto"/>
        <w:right w:val="none" w:sz="0" w:space="0" w:color="auto"/>
      </w:divBdr>
    </w:div>
    <w:div w:id="1184511687">
      <w:bodyDiv w:val="1"/>
      <w:marLeft w:val="0"/>
      <w:marRight w:val="0"/>
      <w:marTop w:val="0"/>
      <w:marBottom w:val="0"/>
      <w:divBdr>
        <w:top w:val="none" w:sz="0" w:space="0" w:color="auto"/>
        <w:left w:val="none" w:sz="0" w:space="0" w:color="auto"/>
        <w:bottom w:val="none" w:sz="0" w:space="0" w:color="auto"/>
        <w:right w:val="none" w:sz="0" w:space="0" w:color="auto"/>
      </w:divBdr>
    </w:div>
    <w:div w:id="2014674180">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9.emf"/><Relationship Id="rId21" Type="http://schemas.openxmlformats.org/officeDocument/2006/relationships/image" Target="media/image10.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emf"/><Relationship Id="rId50" Type="http://schemas.openxmlformats.org/officeDocument/2006/relationships/image" Target="media/image25.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14.emf"/><Relationship Id="rId11" Type="http://schemas.openxmlformats.org/officeDocument/2006/relationships/image" Target="media/image3.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8.emf"/><Relationship Id="rId40" Type="http://schemas.openxmlformats.org/officeDocument/2006/relationships/oleObject" Target="embeddings/oleObject13.bin"/><Relationship Id="rId45" Type="http://schemas.openxmlformats.org/officeDocument/2006/relationships/image" Target="media/image22.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image" Target="media/image15.e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3.emf"/><Relationship Id="rId30" Type="http://schemas.openxmlformats.org/officeDocument/2006/relationships/oleObject" Target="embeddings/oleObject8.bin"/><Relationship Id="rId35" Type="http://schemas.openxmlformats.org/officeDocument/2006/relationships/image" Target="media/image17.emf"/><Relationship Id="rId43" Type="http://schemas.openxmlformats.org/officeDocument/2006/relationships/image" Target="media/image21.emf"/><Relationship Id="rId48"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media/image12.emf"/><Relationship Id="rId33" Type="http://schemas.openxmlformats.org/officeDocument/2006/relationships/image" Target="media/image16.emf"/><Relationship Id="rId38" Type="http://schemas.openxmlformats.org/officeDocument/2006/relationships/oleObject" Target="embeddings/oleObject12.bin"/><Relationship Id="rId46" Type="http://schemas.openxmlformats.org/officeDocument/2006/relationships/oleObject" Target="embeddings/oleObject16.bin"/><Relationship Id="rId20" Type="http://schemas.openxmlformats.org/officeDocument/2006/relationships/oleObject" Target="embeddings/oleObject3.bin"/><Relationship Id="rId41"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7F6D4A-4B1E-4A68-83A1-506513C6A031}">
  <ds:schemaRefs>
    <ds:schemaRef ds:uri="http://schemas.openxmlformats.org/officeDocument/2006/bibliography"/>
  </ds:schemaRefs>
</ds:datastoreItem>
</file>

<file path=customXml/itemProps2.xml><?xml version="1.0" encoding="utf-8"?>
<ds:datastoreItem xmlns:ds="http://schemas.openxmlformats.org/officeDocument/2006/customXml" ds:itemID="{F1814057-F443-43EF-9383-B95802A0F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2803</Words>
  <Characters>15981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 HiSilicon</cp:lastModifiedBy>
  <cp:revision>4</cp:revision>
  <dcterms:created xsi:type="dcterms:W3CDTF">2024-08-08T11:22:00Z</dcterms:created>
  <dcterms:modified xsi:type="dcterms:W3CDTF">2024-08-09T06:45:00Z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(3)63ptDGJPJVRzlJqXVfsXcTY9RiPnPojLiFmA0Jxyhz8Ivd2GXbIz2wnBDzsXrvJjS4o7IY7l
Roy7x02ukDNUZFOHXIulmTSZ0DElAqps9r/xUChXoJOJqNVYxdKxp8Q/I+t0v713Hbmf1qGr
rfE5XzbPyHST75bRiLI9UT7m6zZAUUfQbIxTpUyoOn57eMIZI1xpaXReG+J9ptYIs/PTbsO6
nylDb6yHqD9SJQLxMd</vt:lpwstr>
  </property>
  <property fmtid="{D5CDD505-2E9C-101B-9397-08002B2CF9AE}" pid="4" name="_2015_ms_pID_7253431">
    <vt:lpwstr>zmmq00+jU709YSJyfGbj+1p1IDFjBygp2b/0hd3S+EKPGAOh1D0jgo
tUmrvtlhJmkgLEqDdP5kl6MLEAItay+DPeWvPzR1El0jN10mGpJkf9hErTOOu84bLSSIncK9
1d7XPPWbla/I1KIZ2Up0A/ohQd3p4F10S8j/gBxzZRx5+P86FxtafTwhyC6cW1Gwgeu60YM0
sMw6zHJP5aIyclb1PgPbxAZrvYe/F+ZIFxWy</vt:lpwstr>
  </property>
  <property fmtid="{D5CDD505-2E9C-101B-9397-08002B2CF9AE}" pid="5" name="_2015_ms_pID_7253432">
    <vt:lpwstr>Bg==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1723023730</vt:lpwstr>
  </property>
</Properties>
</file>